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D8" w:rsidRDefault="00820CD8" w:rsidP="00820CD8">
      <w:pPr>
        <w:jc w:val="center"/>
        <w:rPr>
          <w:rFonts w:ascii="Arial" w:hAnsi="Arial" w:cs="Arial"/>
          <w:sz w:val="24"/>
          <w:szCs w:val="24"/>
        </w:rPr>
      </w:pPr>
    </w:p>
    <w:p w:rsidR="00920C8A" w:rsidRDefault="00920C8A" w:rsidP="00920C8A">
      <w:pPr>
        <w:ind w:left="360"/>
        <w:rPr>
          <w:rFonts w:ascii="Arial" w:hAnsi="Arial" w:cs="Arial"/>
          <w:sz w:val="20"/>
        </w:rPr>
      </w:pPr>
    </w:p>
    <w:p w:rsidR="00920C8A" w:rsidRPr="00B6729F" w:rsidRDefault="00920C8A" w:rsidP="00920C8A">
      <w:pPr>
        <w:ind w:left="357"/>
        <w:rPr>
          <w:rFonts w:ascii="Arial" w:hAnsi="Arial" w:cs="Arial"/>
        </w:rPr>
      </w:pPr>
    </w:p>
    <w:p w:rsidR="00920C8A" w:rsidRPr="00B6729F" w:rsidRDefault="00920C8A" w:rsidP="00920C8A">
      <w:pPr>
        <w:ind w:left="357"/>
        <w:rPr>
          <w:rFonts w:ascii="Arial" w:hAnsi="Arial" w:cs="Arial"/>
        </w:rPr>
      </w:pPr>
    </w:p>
    <w:p w:rsidR="00820CD8" w:rsidRDefault="00820CD8" w:rsidP="00820CD8">
      <w:pPr>
        <w:jc w:val="center"/>
        <w:rPr>
          <w:rFonts w:ascii="Arial" w:hAnsi="Arial" w:cs="Arial"/>
          <w:sz w:val="24"/>
          <w:szCs w:val="24"/>
        </w:rPr>
      </w:pPr>
    </w:p>
    <w:p w:rsidR="00820CD8" w:rsidRDefault="00820CD8" w:rsidP="00820CD8">
      <w:pPr>
        <w:jc w:val="center"/>
        <w:rPr>
          <w:rFonts w:ascii="Arial" w:hAnsi="Arial" w:cs="Arial"/>
          <w:sz w:val="24"/>
          <w:szCs w:val="24"/>
        </w:rPr>
      </w:pPr>
    </w:p>
    <w:p w:rsidR="00820CD8" w:rsidRDefault="00820CD8" w:rsidP="00820CD8">
      <w:pPr>
        <w:jc w:val="center"/>
        <w:rPr>
          <w:rFonts w:ascii="Arial" w:hAnsi="Arial" w:cs="Arial"/>
          <w:sz w:val="24"/>
          <w:szCs w:val="24"/>
        </w:rPr>
      </w:pPr>
    </w:p>
    <w:p w:rsidR="00820CD8" w:rsidRDefault="00820CD8" w:rsidP="00820CD8">
      <w:pPr>
        <w:jc w:val="center"/>
        <w:rPr>
          <w:rFonts w:ascii="Arial" w:hAnsi="Arial" w:cs="Arial"/>
          <w:sz w:val="24"/>
          <w:szCs w:val="24"/>
        </w:rPr>
      </w:pPr>
    </w:p>
    <w:p w:rsidR="00820CD8" w:rsidRDefault="00820CD8" w:rsidP="00820CD8">
      <w:pPr>
        <w:jc w:val="center"/>
        <w:rPr>
          <w:rFonts w:ascii="Arial" w:hAnsi="Arial" w:cs="Arial"/>
          <w:sz w:val="24"/>
          <w:szCs w:val="24"/>
        </w:rPr>
      </w:pPr>
    </w:p>
    <w:p w:rsidR="00820CD8" w:rsidRDefault="00820CD8" w:rsidP="00820CD8">
      <w:pPr>
        <w:jc w:val="center"/>
        <w:rPr>
          <w:rFonts w:ascii="Arial" w:hAnsi="Arial" w:cs="Arial"/>
          <w:sz w:val="24"/>
          <w:szCs w:val="24"/>
        </w:rPr>
      </w:pPr>
    </w:p>
    <w:p w:rsidR="0044672C" w:rsidRDefault="002A41B3" w:rsidP="00820CD8">
      <w:pPr>
        <w:jc w:val="center"/>
        <w:rPr>
          <w:rFonts w:ascii="Arial" w:hAnsi="Arial" w:cs="Arial"/>
          <w:b/>
          <w:sz w:val="32"/>
          <w:szCs w:val="32"/>
        </w:rPr>
      </w:pPr>
      <w:r>
        <w:rPr>
          <w:rFonts w:ascii="Arial" w:hAnsi="Arial" w:cs="Arial"/>
          <w:b/>
          <w:sz w:val="32"/>
          <w:szCs w:val="32"/>
        </w:rPr>
        <w:t xml:space="preserve"> E.TV </w:t>
      </w:r>
      <w:r w:rsidR="00820CD8" w:rsidRPr="00820CD8">
        <w:rPr>
          <w:rFonts w:ascii="Arial" w:hAnsi="Arial" w:cs="Arial"/>
          <w:b/>
          <w:sz w:val="32"/>
          <w:szCs w:val="32"/>
        </w:rPr>
        <w:t>SUBMISSION ON DRAFT PUBLIC SERVICE BROADCASTING BILL</w:t>
      </w:r>
    </w:p>
    <w:p w:rsidR="00820CD8" w:rsidRDefault="00820CD8" w:rsidP="00820CD8">
      <w:pPr>
        <w:jc w:val="center"/>
        <w:rPr>
          <w:rFonts w:ascii="Arial" w:hAnsi="Arial" w:cs="Arial"/>
          <w:b/>
          <w:sz w:val="32"/>
          <w:szCs w:val="32"/>
        </w:rPr>
      </w:pPr>
    </w:p>
    <w:p w:rsidR="00820CD8" w:rsidRPr="001F1AF4" w:rsidRDefault="002A41B3" w:rsidP="001F1AF4">
      <w:pPr>
        <w:pStyle w:val="ListParagraph"/>
        <w:tabs>
          <w:tab w:val="left" w:pos="2250"/>
          <w:tab w:val="center" w:pos="5040"/>
        </w:tabs>
        <w:ind w:left="1080" w:firstLine="0"/>
        <w:jc w:val="center"/>
        <w:rPr>
          <w:rFonts w:ascii="Arial" w:hAnsi="Arial" w:cs="Arial"/>
          <w:sz w:val="24"/>
          <w:szCs w:val="24"/>
        </w:rPr>
      </w:pPr>
      <w:r>
        <w:rPr>
          <w:rFonts w:ascii="Arial" w:hAnsi="Arial" w:cs="Arial"/>
          <w:sz w:val="24"/>
          <w:szCs w:val="24"/>
        </w:rPr>
        <w:t>15</w:t>
      </w:r>
      <w:r w:rsidR="001F1AF4">
        <w:rPr>
          <w:rFonts w:ascii="Arial" w:hAnsi="Arial" w:cs="Arial"/>
          <w:sz w:val="24"/>
          <w:szCs w:val="24"/>
        </w:rPr>
        <w:t xml:space="preserve"> </w:t>
      </w:r>
      <w:r>
        <w:rPr>
          <w:rFonts w:ascii="Arial" w:hAnsi="Arial" w:cs="Arial"/>
          <w:sz w:val="24"/>
          <w:szCs w:val="24"/>
        </w:rPr>
        <w:t>January</w:t>
      </w:r>
      <w:r w:rsidR="00820CD8" w:rsidRPr="001F1AF4">
        <w:rPr>
          <w:rFonts w:ascii="Arial" w:hAnsi="Arial" w:cs="Arial"/>
          <w:sz w:val="24"/>
          <w:szCs w:val="24"/>
        </w:rPr>
        <w:t xml:space="preserve"> 20</w:t>
      </w:r>
      <w:r>
        <w:rPr>
          <w:rFonts w:ascii="Arial" w:hAnsi="Arial" w:cs="Arial"/>
          <w:sz w:val="24"/>
          <w:szCs w:val="24"/>
        </w:rPr>
        <w:t>10</w:t>
      </w:r>
    </w:p>
    <w:p w:rsidR="00820CD8" w:rsidRDefault="00820CD8">
      <w:pPr>
        <w:rPr>
          <w:rFonts w:ascii="Arial" w:hAnsi="Arial" w:cs="Arial"/>
          <w:sz w:val="24"/>
          <w:szCs w:val="24"/>
        </w:rPr>
      </w:pPr>
      <w:r>
        <w:rPr>
          <w:rFonts w:ascii="Arial" w:hAnsi="Arial" w:cs="Arial"/>
          <w:sz w:val="24"/>
          <w:szCs w:val="24"/>
        </w:rPr>
        <w:br w:type="page"/>
      </w:r>
    </w:p>
    <w:p w:rsidR="00820CD8" w:rsidRPr="00B41180" w:rsidRDefault="00820CD8" w:rsidP="00820CD8">
      <w:pPr>
        <w:pStyle w:val="ListParagraph"/>
        <w:numPr>
          <w:ilvl w:val="0"/>
          <w:numId w:val="3"/>
        </w:numPr>
        <w:tabs>
          <w:tab w:val="left" w:pos="2250"/>
          <w:tab w:val="center" w:pos="5040"/>
        </w:tabs>
        <w:rPr>
          <w:rFonts w:ascii="Arial" w:hAnsi="Arial" w:cs="Arial"/>
          <w:caps/>
          <w:sz w:val="24"/>
          <w:szCs w:val="24"/>
        </w:rPr>
      </w:pPr>
      <w:r w:rsidRPr="00B41180">
        <w:rPr>
          <w:rFonts w:ascii="Arial" w:hAnsi="Arial" w:cs="Arial"/>
          <w:b/>
          <w:bCs/>
          <w:caps/>
          <w:sz w:val="24"/>
          <w:szCs w:val="24"/>
        </w:rPr>
        <w:lastRenderedPageBreak/>
        <w:t>Introduction</w:t>
      </w:r>
    </w:p>
    <w:p w:rsidR="00820CD8" w:rsidRPr="00820CD8" w:rsidRDefault="00820CD8" w:rsidP="00820CD8">
      <w:pPr>
        <w:pStyle w:val="ListParagraph"/>
        <w:tabs>
          <w:tab w:val="left" w:pos="2250"/>
          <w:tab w:val="center" w:pos="5040"/>
        </w:tabs>
        <w:ind w:left="360" w:firstLine="0"/>
        <w:rPr>
          <w:rFonts w:ascii="Arial" w:hAnsi="Arial" w:cs="Arial"/>
          <w:sz w:val="24"/>
          <w:szCs w:val="24"/>
        </w:rPr>
      </w:pPr>
    </w:p>
    <w:p w:rsidR="00820CD8" w:rsidRDefault="00820CD8" w:rsidP="001F1AF4">
      <w:pPr>
        <w:pStyle w:val="ListParagraph"/>
        <w:numPr>
          <w:ilvl w:val="1"/>
          <w:numId w:val="4"/>
        </w:numPr>
        <w:tabs>
          <w:tab w:val="left" w:pos="2250"/>
          <w:tab w:val="center" w:pos="5040"/>
        </w:tabs>
        <w:jc w:val="both"/>
        <w:rPr>
          <w:rFonts w:ascii="Arial" w:hAnsi="Arial" w:cs="Arial"/>
          <w:sz w:val="24"/>
          <w:szCs w:val="24"/>
        </w:rPr>
      </w:pPr>
      <w:r w:rsidRPr="00820CD8">
        <w:rPr>
          <w:rFonts w:ascii="Arial" w:hAnsi="Arial" w:cs="Arial"/>
          <w:sz w:val="24"/>
          <w:szCs w:val="24"/>
        </w:rPr>
        <w:t xml:space="preserve">e.tv thanks the Department of Communications </w:t>
      </w:r>
      <w:r w:rsidR="00EF04A0">
        <w:rPr>
          <w:rFonts w:ascii="Arial" w:hAnsi="Arial" w:cs="Arial"/>
          <w:sz w:val="24"/>
          <w:szCs w:val="24"/>
        </w:rPr>
        <w:t xml:space="preserve">(“the DoC”) </w:t>
      </w:r>
      <w:r w:rsidRPr="00820CD8">
        <w:rPr>
          <w:rFonts w:ascii="Arial" w:hAnsi="Arial" w:cs="Arial"/>
          <w:sz w:val="24"/>
          <w:szCs w:val="24"/>
        </w:rPr>
        <w:t xml:space="preserve">for the opportunity to make this submission on the </w:t>
      </w:r>
      <w:r w:rsidR="007C65D3">
        <w:rPr>
          <w:rFonts w:ascii="Arial" w:hAnsi="Arial" w:cs="Arial"/>
          <w:sz w:val="24"/>
          <w:szCs w:val="24"/>
        </w:rPr>
        <w:t xml:space="preserve">Draft </w:t>
      </w:r>
      <w:r w:rsidRPr="00820CD8">
        <w:rPr>
          <w:rFonts w:ascii="Arial" w:hAnsi="Arial" w:cs="Arial"/>
          <w:sz w:val="24"/>
          <w:szCs w:val="24"/>
        </w:rPr>
        <w:t xml:space="preserve">Public Service Broadcasting </w:t>
      </w:r>
      <w:r w:rsidR="001F1AF4">
        <w:rPr>
          <w:rFonts w:ascii="Arial" w:hAnsi="Arial" w:cs="Arial"/>
          <w:sz w:val="24"/>
          <w:szCs w:val="24"/>
        </w:rPr>
        <w:t xml:space="preserve">Bill </w:t>
      </w:r>
      <w:r w:rsidR="003C1768">
        <w:rPr>
          <w:rFonts w:ascii="Arial" w:hAnsi="Arial" w:cs="Arial"/>
          <w:sz w:val="24"/>
          <w:szCs w:val="24"/>
        </w:rPr>
        <w:t>(</w:t>
      </w:r>
      <w:r w:rsidR="00C060E6">
        <w:rPr>
          <w:rFonts w:ascii="Arial" w:hAnsi="Arial" w:cs="Arial"/>
          <w:sz w:val="24"/>
          <w:szCs w:val="24"/>
        </w:rPr>
        <w:t>“the</w:t>
      </w:r>
      <w:r w:rsidR="007C65D3">
        <w:rPr>
          <w:rFonts w:ascii="Arial" w:hAnsi="Arial" w:cs="Arial"/>
          <w:sz w:val="24"/>
          <w:szCs w:val="24"/>
        </w:rPr>
        <w:t xml:space="preserve"> Draft </w:t>
      </w:r>
      <w:r w:rsidR="00C060E6">
        <w:rPr>
          <w:rFonts w:ascii="Arial" w:hAnsi="Arial" w:cs="Arial"/>
          <w:sz w:val="24"/>
          <w:szCs w:val="24"/>
        </w:rPr>
        <w:t>PSB Bill”</w:t>
      </w:r>
      <w:r w:rsidR="00C24C56">
        <w:rPr>
          <w:rFonts w:ascii="Arial" w:hAnsi="Arial" w:cs="Arial"/>
          <w:sz w:val="24"/>
          <w:szCs w:val="24"/>
        </w:rPr>
        <w:t>)</w:t>
      </w:r>
      <w:r w:rsidR="00C060E6">
        <w:rPr>
          <w:rFonts w:ascii="Arial" w:hAnsi="Arial" w:cs="Arial"/>
          <w:sz w:val="24"/>
          <w:szCs w:val="24"/>
        </w:rPr>
        <w:t xml:space="preserve"> </w:t>
      </w:r>
      <w:r w:rsidR="001F1AF4">
        <w:rPr>
          <w:rFonts w:ascii="Arial" w:hAnsi="Arial" w:cs="Arial"/>
          <w:sz w:val="24"/>
          <w:szCs w:val="24"/>
        </w:rPr>
        <w:t xml:space="preserve">published in Government Gazette 32663 on 28 October 2009. </w:t>
      </w:r>
    </w:p>
    <w:p w:rsidR="00820CD8" w:rsidRPr="00820CD8" w:rsidRDefault="00820CD8" w:rsidP="001F1AF4">
      <w:pPr>
        <w:pStyle w:val="ListParagraph"/>
        <w:tabs>
          <w:tab w:val="left" w:pos="2250"/>
          <w:tab w:val="center" w:pos="5040"/>
        </w:tabs>
        <w:ind w:left="1080" w:firstLine="0"/>
        <w:jc w:val="both"/>
        <w:rPr>
          <w:rFonts w:ascii="Arial" w:hAnsi="Arial" w:cs="Arial"/>
          <w:sz w:val="24"/>
          <w:szCs w:val="24"/>
        </w:rPr>
      </w:pPr>
    </w:p>
    <w:p w:rsidR="00820CD8" w:rsidRDefault="00820CD8" w:rsidP="001F1AF4">
      <w:pPr>
        <w:pStyle w:val="ListParagraph"/>
        <w:numPr>
          <w:ilvl w:val="1"/>
          <w:numId w:val="4"/>
        </w:numPr>
        <w:tabs>
          <w:tab w:val="left" w:pos="2250"/>
          <w:tab w:val="center" w:pos="5040"/>
        </w:tabs>
        <w:jc w:val="both"/>
        <w:rPr>
          <w:rFonts w:ascii="Arial" w:hAnsi="Arial" w:cs="Arial"/>
          <w:sz w:val="24"/>
          <w:szCs w:val="24"/>
        </w:rPr>
      </w:pPr>
      <w:r w:rsidRPr="00820CD8">
        <w:rPr>
          <w:rFonts w:ascii="Arial" w:hAnsi="Arial" w:cs="Arial"/>
          <w:sz w:val="24"/>
          <w:szCs w:val="24"/>
        </w:rPr>
        <w:t xml:space="preserve">As the only commercial free-to-air television </w:t>
      </w:r>
      <w:r w:rsidR="00C24C56">
        <w:rPr>
          <w:rFonts w:ascii="Arial" w:hAnsi="Arial" w:cs="Arial"/>
          <w:sz w:val="24"/>
          <w:szCs w:val="24"/>
        </w:rPr>
        <w:t xml:space="preserve">broadcasting service </w:t>
      </w:r>
      <w:r w:rsidRPr="00820CD8">
        <w:rPr>
          <w:rFonts w:ascii="Arial" w:hAnsi="Arial" w:cs="Arial"/>
          <w:sz w:val="24"/>
          <w:szCs w:val="24"/>
        </w:rPr>
        <w:t>licensee, e.tv is a vibrant presence in the South African broadcasting landscape, now attracting the second largest audience with a market share of approximately 22%.</w:t>
      </w:r>
    </w:p>
    <w:p w:rsidR="00820CD8" w:rsidRPr="00820CD8" w:rsidRDefault="00820CD8" w:rsidP="001F1AF4">
      <w:pPr>
        <w:pStyle w:val="ListParagraph"/>
        <w:jc w:val="both"/>
        <w:rPr>
          <w:rFonts w:ascii="Arial" w:hAnsi="Arial" w:cs="Arial"/>
          <w:sz w:val="24"/>
          <w:szCs w:val="24"/>
        </w:rPr>
      </w:pPr>
    </w:p>
    <w:p w:rsidR="00820CD8" w:rsidRPr="00820CD8" w:rsidRDefault="00820CD8" w:rsidP="001F1AF4">
      <w:pPr>
        <w:pStyle w:val="ListParagraph"/>
        <w:numPr>
          <w:ilvl w:val="1"/>
          <w:numId w:val="4"/>
        </w:numPr>
        <w:tabs>
          <w:tab w:val="left" w:pos="2250"/>
          <w:tab w:val="center" w:pos="5040"/>
        </w:tabs>
        <w:jc w:val="both"/>
        <w:rPr>
          <w:rFonts w:ascii="Arial" w:hAnsi="Arial" w:cs="Arial"/>
          <w:sz w:val="24"/>
          <w:szCs w:val="24"/>
        </w:rPr>
      </w:pPr>
      <w:r w:rsidRPr="00820CD8">
        <w:rPr>
          <w:rFonts w:ascii="Arial" w:hAnsi="Arial" w:cs="Arial"/>
          <w:sz w:val="24"/>
          <w:szCs w:val="24"/>
        </w:rPr>
        <w:t>e.tv’s strategy over the past ten years has been to appeal to as broad an audience as possible and to position itself as a unifying influence among its viewership. As a result, its audience profile fairly represents the demographics of South Africa with regard to race, age, income and gender.</w:t>
      </w:r>
    </w:p>
    <w:p w:rsidR="00820CD8" w:rsidRDefault="00820CD8" w:rsidP="001F1AF4">
      <w:pPr>
        <w:pStyle w:val="ListParagraph"/>
        <w:tabs>
          <w:tab w:val="left" w:pos="2250"/>
          <w:tab w:val="center" w:pos="5040"/>
        </w:tabs>
        <w:ind w:firstLine="0"/>
        <w:jc w:val="both"/>
        <w:rPr>
          <w:rFonts w:ascii="Arial" w:hAnsi="Arial" w:cs="Arial"/>
          <w:sz w:val="24"/>
          <w:szCs w:val="24"/>
        </w:rPr>
      </w:pPr>
    </w:p>
    <w:p w:rsidR="00820CD8" w:rsidRPr="00820CD8" w:rsidRDefault="00820CD8" w:rsidP="001F1AF4">
      <w:pPr>
        <w:pStyle w:val="ListParagraph"/>
        <w:numPr>
          <w:ilvl w:val="1"/>
          <w:numId w:val="4"/>
        </w:numPr>
        <w:tabs>
          <w:tab w:val="left" w:pos="2250"/>
          <w:tab w:val="center" w:pos="5040"/>
        </w:tabs>
        <w:jc w:val="both"/>
        <w:rPr>
          <w:rFonts w:ascii="Arial" w:hAnsi="Arial" w:cs="Arial"/>
          <w:sz w:val="24"/>
          <w:szCs w:val="24"/>
        </w:rPr>
      </w:pPr>
      <w:r w:rsidRPr="00820CD8">
        <w:rPr>
          <w:rFonts w:ascii="Arial" w:hAnsi="Arial" w:cs="Arial"/>
          <w:sz w:val="24"/>
          <w:szCs w:val="24"/>
        </w:rPr>
        <w:t>Since 2000, e.tv has made a significant contribution to the development and broadcast of locally-produced programming which reflects the uniqueness of South Africa. e.tv has focused substantial resources on developing local programmes which have become the flagship audience drivers for the channel. Since 2001, more than 45% of e.tv’s programming between the hours of 5am and 11pm has consisted of local content. e.tv is the only channel in the country which broadcasts two daily South African dramas</w:t>
      </w:r>
      <w:r w:rsidR="00B41180">
        <w:rPr>
          <w:rFonts w:ascii="Arial" w:hAnsi="Arial" w:cs="Arial"/>
          <w:sz w:val="24"/>
          <w:szCs w:val="24"/>
        </w:rPr>
        <w:t xml:space="preserve">. </w:t>
      </w:r>
      <w:r w:rsidRPr="00820CD8">
        <w:rPr>
          <w:rFonts w:ascii="Arial" w:hAnsi="Arial" w:cs="Arial"/>
          <w:sz w:val="24"/>
          <w:szCs w:val="24"/>
        </w:rPr>
        <w:t>These programmes reflect a wide diversity of South African cultures, languages and interests and are produced by independent producers.</w:t>
      </w:r>
    </w:p>
    <w:p w:rsidR="00820CD8" w:rsidRDefault="00820CD8" w:rsidP="001F1AF4">
      <w:pPr>
        <w:tabs>
          <w:tab w:val="left" w:pos="2250"/>
          <w:tab w:val="center" w:pos="5040"/>
        </w:tabs>
        <w:ind w:left="360" w:firstLine="0"/>
        <w:jc w:val="both"/>
        <w:rPr>
          <w:rFonts w:ascii="Arial" w:hAnsi="Arial" w:cs="Arial"/>
          <w:sz w:val="24"/>
          <w:szCs w:val="24"/>
        </w:rPr>
      </w:pPr>
    </w:p>
    <w:p w:rsidR="00820CD8" w:rsidRDefault="00820CD8" w:rsidP="001F1AF4">
      <w:pPr>
        <w:pStyle w:val="ListParagraph"/>
        <w:numPr>
          <w:ilvl w:val="1"/>
          <w:numId w:val="4"/>
        </w:numPr>
        <w:tabs>
          <w:tab w:val="left" w:pos="2250"/>
          <w:tab w:val="center" w:pos="5040"/>
        </w:tabs>
        <w:jc w:val="both"/>
        <w:rPr>
          <w:rFonts w:ascii="Arial" w:hAnsi="Arial" w:cs="Arial"/>
          <w:sz w:val="24"/>
          <w:szCs w:val="24"/>
        </w:rPr>
      </w:pPr>
      <w:r w:rsidRPr="00820CD8">
        <w:rPr>
          <w:rFonts w:ascii="Arial" w:hAnsi="Arial" w:cs="Arial"/>
          <w:sz w:val="24"/>
          <w:szCs w:val="24"/>
        </w:rPr>
        <w:t xml:space="preserve">e.tv has, from the outset, ensured that its staff profile is reflective of South African diversity. Currently, 78% of e.tv’s staff are black and 46% are women. e.tv has paid particular attention to the recruitment and training of disabled employees who constitute 5% of its workforce. As the company has grown in size, it has ensured that the disabled component of the workforce has grown </w:t>
      </w:r>
      <w:r w:rsidRPr="00820CD8">
        <w:rPr>
          <w:rFonts w:ascii="Arial" w:hAnsi="Arial" w:cs="Arial"/>
          <w:sz w:val="24"/>
          <w:szCs w:val="24"/>
        </w:rPr>
        <w:lastRenderedPageBreak/>
        <w:t xml:space="preserve">accordingly. Many disabled employees had little or no work skills when they were first employed by e.tv as they had not previously had the opportunity of full-time employment. These employees have been trained in various skills relevant to the industry and now work in a wide range of departments across the channel. </w:t>
      </w:r>
    </w:p>
    <w:p w:rsidR="00820CD8" w:rsidRPr="00820CD8" w:rsidRDefault="00820CD8" w:rsidP="001F1AF4">
      <w:pPr>
        <w:pStyle w:val="ListParagraph"/>
        <w:jc w:val="both"/>
        <w:rPr>
          <w:rFonts w:ascii="Arial" w:hAnsi="Arial" w:cs="Arial"/>
          <w:sz w:val="24"/>
          <w:szCs w:val="24"/>
        </w:rPr>
      </w:pPr>
    </w:p>
    <w:p w:rsidR="00820CD8" w:rsidRDefault="00820CD8" w:rsidP="001F1AF4">
      <w:pPr>
        <w:pStyle w:val="ListParagraph"/>
        <w:numPr>
          <w:ilvl w:val="1"/>
          <w:numId w:val="4"/>
        </w:numPr>
        <w:tabs>
          <w:tab w:val="left" w:pos="2250"/>
          <w:tab w:val="center" w:pos="5040"/>
        </w:tabs>
        <w:jc w:val="both"/>
        <w:rPr>
          <w:rFonts w:ascii="Arial" w:hAnsi="Arial" w:cs="Arial"/>
          <w:sz w:val="24"/>
          <w:szCs w:val="24"/>
        </w:rPr>
      </w:pPr>
      <w:r w:rsidRPr="00820CD8">
        <w:rPr>
          <w:rFonts w:ascii="Arial" w:hAnsi="Arial" w:cs="Arial"/>
          <w:sz w:val="24"/>
          <w:szCs w:val="24"/>
        </w:rPr>
        <w:t>e.tv’s controlling shareholder, Hosken Consolidated Investments (“HCI”) is a leading black empowerment company listed on the JSE Limited (“JSE”). HCI is controlled by the South African Clothing and Textile Workers Union (“SACTWU”) and its social benefit trusts. The members of SACTWU comprise of some 100 000 clothing and textile workers. The beneficiaries of the trusts are these workers together with their dependents. A large portion of investment income is allocated to the SACTWU Welfare Programme to provide social benefits to SACTWU members and their dependants. The range of projects funded by the Welfare Programme primarily covers educational support, employment creation and protection projects, HIV-Aids, health care projects and housing. HCI is one of the few companies on the JSE where broadly based black empowerment shareholders with substantial social responsibility initiatives have a major economic interest.</w:t>
      </w:r>
    </w:p>
    <w:p w:rsidR="00820CD8" w:rsidRPr="00820CD8" w:rsidRDefault="00820CD8" w:rsidP="001F1AF4">
      <w:pPr>
        <w:pStyle w:val="ListParagraph"/>
        <w:tabs>
          <w:tab w:val="left" w:pos="3945"/>
        </w:tabs>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820CD8" w:rsidRDefault="00820CD8" w:rsidP="001F1AF4">
      <w:pPr>
        <w:pStyle w:val="ListParagraph"/>
        <w:numPr>
          <w:ilvl w:val="1"/>
          <w:numId w:val="4"/>
        </w:numPr>
        <w:tabs>
          <w:tab w:val="left" w:pos="2250"/>
          <w:tab w:val="center" w:pos="5040"/>
        </w:tabs>
        <w:jc w:val="both"/>
        <w:rPr>
          <w:rFonts w:ascii="Arial" w:hAnsi="Arial" w:cs="Arial"/>
          <w:sz w:val="24"/>
          <w:szCs w:val="24"/>
        </w:rPr>
      </w:pPr>
      <w:r w:rsidRPr="001F1AF4">
        <w:rPr>
          <w:rFonts w:ascii="Arial" w:hAnsi="Arial" w:cs="Arial"/>
          <w:sz w:val="24"/>
          <w:szCs w:val="24"/>
        </w:rPr>
        <w:t xml:space="preserve">e.tv’s successes have been hard fought for – since e.tv was licensed it has had to struggle against commercial competition from all three television channels of the SABC which have, public and commercial alike, acted together to dominate the market. e.tv has made submissions to the Independent Communications Authority of South Africa (“ICASA”) concerning these practices on numerous occasions. </w:t>
      </w:r>
    </w:p>
    <w:p w:rsidR="001F1AF4" w:rsidRPr="001F1AF4" w:rsidRDefault="001F1AF4" w:rsidP="001F1AF4">
      <w:pPr>
        <w:pStyle w:val="ListParagraph"/>
        <w:rPr>
          <w:rFonts w:ascii="Arial" w:hAnsi="Arial" w:cs="Arial"/>
          <w:sz w:val="24"/>
          <w:szCs w:val="24"/>
        </w:rPr>
      </w:pPr>
    </w:p>
    <w:p w:rsidR="00820CD8" w:rsidRDefault="001F1AF4" w:rsidP="00C060E6">
      <w:pPr>
        <w:pStyle w:val="ListParagraph"/>
        <w:numPr>
          <w:ilvl w:val="1"/>
          <w:numId w:val="4"/>
        </w:numPr>
        <w:tabs>
          <w:tab w:val="left" w:pos="2250"/>
          <w:tab w:val="center" w:pos="5040"/>
        </w:tabs>
        <w:jc w:val="both"/>
        <w:rPr>
          <w:rFonts w:ascii="Arial" w:hAnsi="Arial" w:cs="Arial"/>
          <w:sz w:val="24"/>
          <w:szCs w:val="24"/>
        </w:rPr>
      </w:pPr>
      <w:r>
        <w:rPr>
          <w:rFonts w:ascii="Arial" w:hAnsi="Arial" w:cs="Arial"/>
          <w:sz w:val="24"/>
          <w:szCs w:val="24"/>
        </w:rPr>
        <w:t xml:space="preserve"> </w:t>
      </w:r>
      <w:r w:rsidR="00C060E6">
        <w:rPr>
          <w:rFonts w:ascii="Arial" w:hAnsi="Arial" w:cs="Arial"/>
          <w:sz w:val="24"/>
          <w:szCs w:val="24"/>
        </w:rPr>
        <w:t>e</w:t>
      </w:r>
      <w:r>
        <w:rPr>
          <w:rFonts w:ascii="Arial" w:hAnsi="Arial" w:cs="Arial"/>
          <w:sz w:val="24"/>
          <w:szCs w:val="24"/>
        </w:rPr>
        <w:t xml:space="preserve">.tv believes </w:t>
      </w:r>
      <w:r w:rsidR="00C060E6">
        <w:rPr>
          <w:rFonts w:ascii="Arial" w:hAnsi="Arial" w:cs="Arial"/>
          <w:sz w:val="24"/>
          <w:szCs w:val="24"/>
        </w:rPr>
        <w:t xml:space="preserve">the </w:t>
      </w:r>
      <w:r w:rsidR="00820CD8" w:rsidRPr="001F1AF4">
        <w:rPr>
          <w:rFonts w:ascii="Arial" w:hAnsi="Arial" w:cs="Arial"/>
          <w:sz w:val="24"/>
          <w:szCs w:val="24"/>
        </w:rPr>
        <w:t xml:space="preserve">activities of the SABC’s television channels are symptomatic of a deeper problem which has become entrenched in the SABC, namely that no clear distinction is made between its commercial and its public service activities. </w:t>
      </w:r>
      <w:r w:rsidR="00820CD8" w:rsidRPr="00820CD8">
        <w:rPr>
          <w:rFonts w:ascii="Arial" w:hAnsi="Arial" w:cs="Arial"/>
          <w:sz w:val="24"/>
          <w:szCs w:val="24"/>
        </w:rPr>
        <w:t xml:space="preserve">e.tv therefore welcomes the publication of the </w:t>
      </w:r>
      <w:r w:rsidR="00C24C56">
        <w:rPr>
          <w:rFonts w:ascii="Arial" w:hAnsi="Arial" w:cs="Arial"/>
          <w:sz w:val="24"/>
          <w:szCs w:val="24"/>
        </w:rPr>
        <w:t xml:space="preserve">PSB Bill which seeks </w:t>
      </w:r>
      <w:r w:rsidR="00C24C56">
        <w:rPr>
          <w:rFonts w:ascii="Arial" w:hAnsi="Arial" w:cs="Arial"/>
          <w:sz w:val="24"/>
          <w:szCs w:val="24"/>
        </w:rPr>
        <w:lastRenderedPageBreak/>
        <w:t>to rectify this situation. While e.tv is sup</w:t>
      </w:r>
      <w:r w:rsidR="00EF04A0">
        <w:rPr>
          <w:rFonts w:ascii="Arial" w:hAnsi="Arial" w:cs="Arial"/>
          <w:sz w:val="24"/>
          <w:szCs w:val="24"/>
        </w:rPr>
        <w:t xml:space="preserve">portive of certain of the </w:t>
      </w:r>
      <w:r w:rsidR="00C24C56">
        <w:rPr>
          <w:rFonts w:ascii="Arial" w:hAnsi="Arial" w:cs="Arial"/>
          <w:sz w:val="24"/>
          <w:szCs w:val="24"/>
        </w:rPr>
        <w:t>approach</w:t>
      </w:r>
      <w:r w:rsidR="00EF04A0">
        <w:rPr>
          <w:rFonts w:ascii="Arial" w:hAnsi="Arial" w:cs="Arial"/>
          <w:sz w:val="24"/>
          <w:szCs w:val="24"/>
        </w:rPr>
        <w:t>es</w:t>
      </w:r>
      <w:r w:rsidR="00C24C56">
        <w:rPr>
          <w:rFonts w:ascii="Arial" w:hAnsi="Arial" w:cs="Arial"/>
          <w:sz w:val="24"/>
          <w:szCs w:val="24"/>
        </w:rPr>
        <w:t xml:space="preserve"> taken </w:t>
      </w:r>
      <w:r w:rsidR="00EF04A0">
        <w:rPr>
          <w:rFonts w:ascii="Arial" w:hAnsi="Arial" w:cs="Arial"/>
          <w:sz w:val="24"/>
          <w:szCs w:val="24"/>
        </w:rPr>
        <w:t xml:space="preserve">in the PSB Bill in this regard, we believe the Bill does not go far enough in dealing with the SABC’s commercialism.  We address this and other </w:t>
      </w:r>
      <w:r w:rsidR="00C864F7">
        <w:rPr>
          <w:rFonts w:ascii="Arial" w:hAnsi="Arial" w:cs="Arial"/>
          <w:sz w:val="24"/>
          <w:szCs w:val="24"/>
        </w:rPr>
        <w:t>key concerns on the Draft PSB Bill</w:t>
      </w:r>
      <w:r w:rsidR="00EF04A0">
        <w:rPr>
          <w:rFonts w:ascii="Arial" w:hAnsi="Arial" w:cs="Arial"/>
          <w:sz w:val="24"/>
          <w:szCs w:val="24"/>
        </w:rPr>
        <w:t xml:space="preserve"> in our submission below.</w:t>
      </w:r>
    </w:p>
    <w:p w:rsidR="00EF04A0" w:rsidRDefault="00EF04A0" w:rsidP="00EF04A0">
      <w:pPr>
        <w:pStyle w:val="ListParagraph"/>
        <w:rPr>
          <w:rFonts w:ascii="Arial" w:hAnsi="Arial" w:cs="Arial"/>
          <w:sz w:val="24"/>
          <w:szCs w:val="24"/>
        </w:rPr>
      </w:pPr>
    </w:p>
    <w:p w:rsidR="007C5606" w:rsidRPr="00EF04A0" w:rsidRDefault="007C5606" w:rsidP="00EF04A0">
      <w:pPr>
        <w:pStyle w:val="ListParagraph"/>
        <w:rPr>
          <w:rFonts w:ascii="Arial" w:hAnsi="Arial" w:cs="Arial"/>
          <w:sz w:val="24"/>
          <w:szCs w:val="24"/>
        </w:rPr>
      </w:pPr>
    </w:p>
    <w:p w:rsidR="00BC1CF6" w:rsidRPr="001C0419" w:rsidRDefault="001C0419" w:rsidP="00EF04A0">
      <w:pPr>
        <w:pStyle w:val="ListParagraph"/>
        <w:numPr>
          <w:ilvl w:val="0"/>
          <w:numId w:val="4"/>
        </w:numPr>
        <w:tabs>
          <w:tab w:val="left" w:pos="2250"/>
          <w:tab w:val="center" w:pos="5040"/>
        </w:tabs>
        <w:jc w:val="both"/>
        <w:rPr>
          <w:rFonts w:ascii="Arial" w:hAnsi="Arial" w:cs="Arial"/>
          <w:b/>
          <w:sz w:val="24"/>
          <w:szCs w:val="24"/>
        </w:rPr>
      </w:pPr>
      <w:r w:rsidRPr="001C0419">
        <w:rPr>
          <w:rFonts w:ascii="Arial" w:hAnsi="Arial" w:cs="Arial"/>
          <w:b/>
          <w:sz w:val="24"/>
          <w:szCs w:val="24"/>
        </w:rPr>
        <w:t>CONSTITUTUTIONAL</w:t>
      </w:r>
      <w:r w:rsidR="00BC1CF6" w:rsidRPr="001C0419">
        <w:rPr>
          <w:rFonts w:ascii="Arial" w:hAnsi="Arial" w:cs="Arial"/>
          <w:b/>
          <w:sz w:val="24"/>
          <w:szCs w:val="24"/>
        </w:rPr>
        <w:t xml:space="preserve"> ISSUES</w:t>
      </w:r>
    </w:p>
    <w:p w:rsidR="00CD5253" w:rsidRDefault="00CD5253" w:rsidP="00CD5253">
      <w:pPr>
        <w:pStyle w:val="ListParagraph"/>
        <w:tabs>
          <w:tab w:val="left" w:pos="2250"/>
          <w:tab w:val="center" w:pos="5040"/>
        </w:tabs>
        <w:ind w:left="360" w:firstLine="0"/>
        <w:jc w:val="both"/>
        <w:rPr>
          <w:rFonts w:ascii="Arial" w:hAnsi="Arial" w:cs="Arial"/>
          <w:sz w:val="24"/>
          <w:szCs w:val="24"/>
        </w:rPr>
      </w:pPr>
    </w:p>
    <w:p w:rsidR="001C0419" w:rsidRDefault="001C0419" w:rsidP="001C0419">
      <w:pPr>
        <w:pStyle w:val="YYMAINPARA"/>
        <w:numPr>
          <w:ilvl w:val="1"/>
          <w:numId w:val="4"/>
        </w:numPr>
        <w:spacing w:line="360" w:lineRule="auto"/>
        <w:rPr>
          <w:lang w:val="en-GB"/>
        </w:rPr>
      </w:pPr>
      <w:r>
        <w:rPr>
          <w:lang w:val="en-GB"/>
        </w:rPr>
        <w:t>We begin first by addressing two constitutional issues:</w:t>
      </w:r>
    </w:p>
    <w:p w:rsidR="001C0419" w:rsidRDefault="007C65D3" w:rsidP="001C0419">
      <w:pPr>
        <w:pStyle w:val="YYMAINPARA"/>
        <w:numPr>
          <w:ilvl w:val="2"/>
          <w:numId w:val="4"/>
        </w:numPr>
        <w:spacing w:line="360" w:lineRule="auto"/>
        <w:rPr>
          <w:lang w:val="en-GB"/>
        </w:rPr>
      </w:pPr>
      <w:r>
        <w:rPr>
          <w:lang w:val="en-GB"/>
        </w:rPr>
        <w:t>e.tv is concerned t</w:t>
      </w:r>
      <w:r w:rsidR="001C0419">
        <w:rPr>
          <w:lang w:val="en-GB"/>
        </w:rPr>
        <w:t xml:space="preserve">hat certain provisions in the </w:t>
      </w:r>
      <w:r w:rsidR="001C0419" w:rsidRPr="008A6306">
        <w:rPr>
          <w:lang w:val="en-GB"/>
        </w:rPr>
        <w:t xml:space="preserve">Bill dealing with the Minister’s powers </w:t>
      </w:r>
      <w:r w:rsidR="008A6306" w:rsidRPr="008A6306">
        <w:rPr>
          <w:lang w:val="en-GB"/>
        </w:rPr>
        <w:t xml:space="preserve">to make regulations </w:t>
      </w:r>
      <w:r w:rsidR="001C0419" w:rsidRPr="008A6306">
        <w:rPr>
          <w:lang w:val="en-GB"/>
        </w:rPr>
        <w:t>are unlikely to pass constitutional muster, in light of section 192 of the Constitution.</w:t>
      </w:r>
      <w:r w:rsidR="001C0419">
        <w:rPr>
          <w:lang w:val="en-GB"/>
        </w:rPr>
        <w:t xml:space="preserve"> </w:t>
      </w:r>
    </w:p>
    <w:p w:rsidR="00CD5253" w:rsidRDefault="007C65D3" w:rsidP="001C0419">
      <w:pPr>
        <w:pStyle w:val="YYMAINPARA"/>
        <w:numPr>
          <w:ilvl w:val="2"/>
          <w:numId w:val="4"/>
        </w:numPr>
        <w:spacing w:line="360" w:lineRule="auto"/>
        <w:rPr>
          <w:lang w:val="en-GB"/>
        </w:rPr>
      </w:pPr>
      <w:r>
        <w:rPr>
          <w:lang w:val="en-GB"/>
        </w:rPr>
        <w:t>e.tv is further concerned t</w:t>
      </w:r>
      <w:r w:rsidR="001C0419">
        <w:rPr>
          <w:lang w:val="en-GB"/>
        </w:rPr>
        <w:t xml:space="preserve">hat certain provisions dealing with the Public Service Broadcasting Fund is at variance with the </w:t>
      </w:r>
      <w:r w:rsidR="00CD5253" w:rsidRPr="00142C5B">
        <w:rPr>
          <w:lang w:val="en-GB"/>
        </w:rPr>
        <w:t>procedure set out by the Constitution in respect of “</w:t>
      </w:r>
      <w:r w:rsidR="00CD5253" w:rsidRPr="00142C5B">
        <w:rPr>
          <w:b/>
          <w:lang w:val="en-GB"/>
        </w:rPr>
        <w:t>money bills</w:t>
      </w:r>
      <w:r w:rsidR="00CD5253" w:rsidRPr="00142C5B">
        <w:rPr>
          <w:lang w:val="en-GB"/>
        </w:rPr>
        <w:t xml:space="preserve">”. </w:t>
      </w:r>
    </w:p>
    <w:p w:rsidR="008A6306" w:rsidRDefault="001C0419" w:rsidP="008A6306">
      <w:pPr>
        <w:pStyle w:val="YYMAINPARA"/>
        <w:numPr>
          <w:ilvl w:val="1"/>
          <w:numId w:val="4"/>
        </w:numPr>
        <w:spacing w:line="360" w:lineRule="auto"/>
        <w:rPr>
          <w:b/>
          <w:lang w:val="en-GB"/>
        </w:rPr>
      </w:pPr>
      <w:r w:rsidRPr="00502EE5">
        <w:rPr>
          <w:b/>
          <w:lang w:val="en-GB"/>
        </w:rPr>
        <w:t>MINISTER’S POWERS</w:t>
      </w:r>
    </w:p>
    <w:p w:rsidR="008A6306" w:rsidRPr="008A6306" w:rsidRDefault="00557F06" w:rsidP="008A6306">
      <w:pPr>
        <w:pStyle w:val="YYMAINPARA"/>
        <w:numPr>
          <w:ilvl w:val="2"/>
          <w:numId w:val="4"/>
        </w:numPr>
        <w:spacing w:line="360" w:lineRule="auto"/>
        <w:rPr>
          <w:lang w:val="en-GB"/>
        </w:rPr>
      </w:pPr>
      <w:r w:rsidRPr="008A6306">
        <w:t>s3(3) of the ICASA Act requires that the Authority be “</w:t>
      </w:r>
      <w:r w:rsidRPr="008A6306">
        <w:rPr>
          <w:bCs/>
        </w:rPr>
        <w:t>independent</w:t>
      </w:r>
      <w:r w:rsidRPr="008A6306">
        <w:t>”</w:t>
      </w:r>
      <w:r w:rsidRPr="008A6306">
        <w:rPr>
          <w:i/>
          <w:iCs/>
        </w:rPr>
        <w:t xml:space="preserve">, </w:t>
      </w:r>
      <w:r w:rsidRPr="008A6306">
        <w:rPr>
          <w:lang w:val="en-ZA"/>
        </w:rPr>
        <w:t>be impartial and act without fear, favour or prejudice</w:t>
      </w:r>
      <w:r w:rsidR="008A6306">
        <w:rPr>
          <w:lang w:val="en-ZA"/>
        </w:rPr>
        <w:t>.</w:t>
      </w:r>
    </w:p>
    <w:p w:rsidR="008A6306" w:rsidRPr="008A6306" w:rsidRDefault="00557F06" w:rsidP="008A6306">
      <w:pPr>
        <w:pStyle w:val="YYMAINPARA"/>
        <w:numPr>
          <w:ilvl w:val="2"/>
          <w:numId w:val="4"/>
        </w:numPr>
        <w:spacing w:line="360" w:lineRule="auto"/>
        <w:rPr>
          <w:lang w:val="en-GB"/>
        </w:rPr>
      </w:pPr>
      <w:r w:rsidRPr="008A6306">
        <w:t>s3(4) of the ICASA Act provides that the Authority</w:t>
      </w:r>
      <w:r w:rsidRPr="008A6306">
        <w:rPr>
          <w:lang w:val="en-ZA"/>
        </w:rPr>
        <w:t xml:space="preserve"> “</w:t>
      </w:r>
      <w:r w:rsidRPr="008A6306">
        <w:rPr>
          <w:bCs/>
          <w:lang w:val="en-ZA"/>
        </w:rPr>
        <w:t>must function without any political or commercial interference</w:t>
      </w:r>
      <w:r w:rsidRPr="008A6306">
        <w:rPr>
          <w:i/>
          <w:iCs/>
          <w:lang w:val="en-ZA"/>
        </w:rPr>
        <w:t>”</w:t>
      </w:r>
      <w:r w:rsidR="008A6306">
        <w:rPr>
          <w:i/>
          <w:iCs/>
          <w:lang w:val="en-ZA"/>
        </w:rPr>
        <w:t>.</w:t>
      </w:r>
    </w:p>
    <w:p w:rsidR="00D87164" w:rsidRPr="008A6306" w:rsidRDefault="00557F06" w:rsidP="008A6306">
      <w:pPr>
        <w:pStyle w:val="YYMAINPARA"/>
        <w:numPr>
          <w:ilvl w:val="2"/>
          <w:numId w:val="4"/>
        </w:numPr>
        <w:spacing w:line="360" w:lineRule="auto"/>
        <w:rPr>
          <w:lang w:val="en-GB"/>
        </w:rPr>
      </w:pPr>
      <w:r w:rsidRPr="008A6306">
        <w:rPr>
          <w:lang w:val="en-ZA"/>
        </w:rPr>
        <w:t xml:space="preserve">s192 of the Constitution </w:t>
      </w:r>
      <w:r w:rsidRPr="008A6306">
        <w:t>requires the Authority to be “</w:t>
      </w:r>
      <w:r w:rsidRPr="008A6306">
        <w:rPr>
          <w:bCs/>
        </w:rPr>
        <w:t>independent</w:t>
      </w:r>
      <w:r w:rsidRPr="008A6306">
        <w:t>”</w:t>
      </w:r>
      <w:r w:rsidR="008A6306">
        <w:t>. T</w:t>
      </w:r>
      <w:r w:rsidRPr="008A6306">
        <w:rPr>
          <w:lang w:val="en-ZA"/>
        </w:rPr>
        <w:t>he Constitutional Court has explained what independence means:</w:t>
      </w:r>
    </w:p>
    <w:p w:rsidR="008A6306" w:rsidRPr="008A6306" w:rsidRDefault="008A6306" w:rsidP="008A6306">
      <w:pPr>
        <w:pStyle w:val="YYMAINPARA"/>
        <w:numPr>
          <w:ilvl w:val="0"/>
          <w:numId w:val="0"/>
        </w:numPr>
        <w:spacing w:line="360" w:lineRule="auto"/>
        <w:ind w:left="1080"/>
        <w:rPr>
          <w:i/>
        </w:rPr>
      </w:pPr>
      <w:r w:rsidRPr="008A6306">
        <w:rPr>
          <w:bCs/>
          <w:i/>
          <w:lang w:val="en-ZA"/>
        </w:rPr>
        <w:t xml:space="preserve">“The generally accepted core of the principle of judicial independence has been the complete liberty of individual Judges to hear and decide the cases </w:t>
      </w:r>
      <w:r w:rsidRPr="008A6306">
        <w:rPr>
          <w:bCs/>
          <w:i/>
          <w:lang w:val="en-ZA"/>
        </w:rPr>
        <w:lastRenderedPageBreak/>
        <w:t xml:space="preserve">that come before them: </w:t>
      </w:r>
      <w:r w:rsidRPr="008A6306">
        <w:rPr>
          <w:bCs/>
          <w:i/>
          <w:u w:val="single"/>
          <w:lang w:val="en-ZA"/>
        </w:rPr>
        <w:t>no outsider - be it government, pressure group, individual or even another Judge - should interfere in fact, or attempt to interfere, with the way in which a Judge conducts his or her case and makes his or her decision.”</w:t>
      </w:r>
    </w:p>
    <w:p w:rsidR="008A6306" w:rsidRPr="008A6306" w:rsidRDefault="008A6306" w:rsidP="008A6306">
      <w:pPr>
        <w:pStyle w:val="YYMAINPARA"/>
        <w:numPr>
          <w:ilvl w:val="0"/>
          <w:numId w:val="0"/>
        </w:numPr>
        <w:spacing w:line="360" w:lineRule="auto"/>
        <w:ind w:left="1080"/>
      </w:pPr>
      <w:r w:rsidRPr="008A6306">
        <w:rPr>
          <w:bCs/>
          <w:i/>
          <w:iCs/>
          <w:lang w:val="en-ZA"/>
        </w:rPr>
        <w:t>Van Rooyen v The State</w:t>
      </w:r>
      <w:r w:rsidRPr="008A6306">
        <w:rPr>
          <w:bCs/>
          <w:lang w:val="en-ZA"/>
        </w:rPr>
        <w:t xml:space="preserve"> 2002 (5) SA 246 (CC) para 19</w:t>
      </w:r>
    </w:p>
    <w:p w:rsidR="00D87164" w:rsidRPr="003C1768" w:rsidRDefault="003C1768" w:rsidP="008A6306">
      <w:pPr>
        <w:pStyle w:val="YYMAINPARA"/>
        <w:numPr>
          <w:ilvl w:val="1"/>
          <w:numId w:val="4"/>
        </w:numPr>
        <w:spacing w:line="360" w:lineRule="auto"/>
      </w:pPr>
      <w:r>
        <w:rPr>
          <w:bCs/>
        </w:rPr>
        <w:t>e.tv submits therefore, n</w:t>
      </w:r>
      <w:r w:rsidR="00557F06" w:rsidRPr="008A6306">
        <w:rPr>
          <w:bCs/>
        </w:rPr>
        <w:t xml:space="preserve">o person – including the Minister – may interfere with the </w:t>
      </w:r>
      <w:r w:rsidR="008A6306">
        <w:rPr>
          <w:bCs/>
        </w:rPr>
        <w:t>A</w:t>
      </w:r>
      <w:r w:rsidR="00557F06" w:rsidRPr="008A6306">
        <w:rPr>
          <w:bCs/>
        </w:rPr>
        <w:t>uthority’s</w:t>
      </w:r>
      <w:r w:rsidR="008A6306" w:rsidRPr="008A6306">
        <w:rPr>
          <w:bCs/>
        </w:rPr>
        <w:t xml:space="preserve"> ability to freely make the regulations. Any legislation which provides the contrary will be unlawful and open to a constitutional challenge.</w:t>
      </w:r>
      <w:r w:rsidR="008A6306">
        <w:rPr>
          <w:bCs/>
        </w:rPr>
        <w:t xml:space="preserve"> Providing the Minister with the power to make regulations will detract from the Authority’s independence and will accordingly be contrary to the provisions of section 192 of the constitution. </w:t>
      </w:r>
    </w:p>
    <w:p w:rsidR="003C1768" w:rsidRPr="008A6306" w:rsidRDefault="003C1768" w:rsidP="003C1768">
      <w:pPr>
        <w:pStyle w:val="YYMAINPARA"/>
        <w:numPr>
          <w:ilvl w:val="0"/>
          <w:numId w:val="0"/>
        </w:numPr>
        <w:spacing w:line="360" w:lineRule="auto"/>
        <w:ind w:left="1080"/>
      </w:pPr>
    </w:p>
    <w:p w:rsidR="001C0419" w:rsidRPr="001C0419" w:rsidRDefault="001C0419" w:rsidP="001C0419">
      <w:pPr>
        <w:pStyle w:val="YYMAINPARA"/>
        <w:numPr>
          <w:ilvl w:val="1"/>
          <w:numId w:val="4"/>
        </w:numPr>
        <w:spacing w:line="360" w:lineRule="auto"/>
        <w:rPr>
          <w:b/>
          <w:lang w:val="en-GB"/>
        </w:rPr>
      </w:pPr>
      <w:r w:rsidRPr="001C0419">
        <w:rPr>
          <w:b/>
          <w:lang w:val="en-GB"/>
        </w:rPr>
        <w:t>MONEY BILLS</w:t>
      </w:r>
    </w:p>
    <w:p w:rsidR="00CD5253" w:rsidRPr="00142C5B" w:rsidRDefault="001C0419" w:rsidP="001C0419">
      <w:pPr>
        <w:pStyle w:val="YYMAINPARA"/>
        <w:numPr>
          <w:ilvl w:val="2"/>
          <w:numId w:val="4"/>
        </w:numPr>
        <w:spacing w:line="360" w:lineRule="auto"/>
        <w:rPr>
          <w:lang w:val="en-GB"/>
        </w:rPr>
      </w:pPr>
      <w:r>
        <w:rPr>
          <w:lang w:val="en-GB"/>
        </w:rPr>
        <w:t>S</w:t>
      </w:r>
      <w:r w:rsidR="00CD5253" w:rsidRPr="00142C5B">
        <w:rPr>
          <w:lang w:val="en-GB"/>
        </w:rPr>
        <w:t>ection 77 of the Constitution deals with “</w:t>
      </w:r>
      <w:r w:rsidR="00CD5253" w:rsidRPr="00142C5B">
        <w:rPr>
          <w:b/>
          <w:lang w:val="en-GB"/>
        </w:rPr>
        <w:t>money bills</w:t>
      </w:r>
      <w:r w:rsidR="00CD5253" w:rsidRPr="00142C5B">
        <w:rPr>
          <w:lang w:val="en-GB"/>
        </w:rPr>
        <w:t>” provides as follows:</w:t>
      </w:r>
    </w:p>
    <w:p w:rsidR="00CD5253" w:rsidRPr="00BC1A5C" w:rsidRDefault="00CD5253" w:rsidP="007C3F40">
      <w:pPr>
        <w:pStyle w:val="QQuotes"/>
        <w:spacing w:line="360" w:lineRule="auto"/>
        <w:ind w:left="2160" w:hanging="749"/>
        <w:rPr>
          <w:lang w:val="en-GB"/>
        </w:rPr>
      </w:pPr>
      <w:r>
        <w:rPr>
          <w:lang w:val="en-GB"/>
        </w:rPr>
        <w:t>“</w:t>
      </w:r>
      <w:r w:rsidRPr="00BC1A5C">
        <w:rPr>
          <w:lang w:val="en-GB"/>
        </w:rPr>
        <w:t>(1)</w:t>
      </w:r>
      <w:r>
        <w:rPr>
          <w:lang w:val="en-GB"/>
        </w:rPr>
        <w:tab/>
      </w:r>
      <w:r w:rsidRPr="00BC1A5C">
        <w:rPr>
          <w:lang w:val="en-GB"/>
        </w:rPr>
        <w:t>A Bill is a money Bill if it-</w:t>
      </w:r>
    </w:p>
    <w:p w:rsidR="00CD5253" w:rsidRDefault="00CD5253" w:rsidP="007C3F40">
      <w:pPr>
        <w:pStyle w:val="QQuotes"/>
        <w:spacing w:line="360" w:lineRule="auto"/>
        <w:ind w:left="2880" w:hanging="1469"/>
        <w:rPr>
          <w:lang w:val="en-GB"/>
        </w:rPr>
      </w:pPr>
      <w:r w:rsidRPr="00BC1A5C">
        <w:rPr>
          <w:lang w:val="en-GB"/>
        </w:rPr>
        <w:tab/>
        <w:t>(a)</w:t>
      </w:r>
      <w:r>
        <w:rPr>
          <w:lang w:val="en-GB"/>
        </w:rPr>
        <w:tab/>
      </w:r>
      <w:r w:rsidRPr="00BC1A5C">
        <w:rPr>
          <w:lang w:val="en-GB"/>
        </w:rPr>
        <w:t>appropriates money;</w:t>
      </w:r>
    </w:p>
    <w:p w:rsidR="00CD5253" w:rsidRDefault="00CD5253" w:rsidP="007C3F40">
      <w:pPr>
        <w:pStyle w:val="QQuotes"/>
        <w:spacing w:line="360" w:lineRule="auto"/>
        <w:ind w:left="2880" w:hanging="1469"/>
        <w:rPr>
          <w:lang w:val="en-GB"/>
        </w:rPr>
      </w:pPr>
      <w:r w:rsidRPr="00BC1A5C">
        <w:rPr>
          <w:lang w:val="en-GB"/>
        </w:rPr>
        <w:tab/>
        <w:t>(b)</w:t>
      </w:r>
      <w:r w:rsidRPr="00BC1A5C">
        <w:rPr>
          <w:lang w:val="en-GB"/>
        </w:rPr>
        <w:tab/>
        <w:t>imposes national taxes, levies, duties or surcharges;</w:t>
      </w:r>
    </w:p>
    <w:p w:rsidR="00CD5253" w:rsidRDefault="00CD5253" w:rsidP="007C3F40">
      <w:pPr>
        <w:pStyle w:val="QQuotes"/>
        <w:spacing w:line="360" w:lineRule="auto"/>
        <w:ind w:left="2880" w:hanging="1469"/>
        <w:rPr>
          <w:lang w:val="en-GB"/>
        </w:rPr>
      </w:pPr>
      <w:r>
        <w:rPr>
          <w:lang w:val="en-GB"/>
        </w:rPr>
        <w:tab/>
      </w:r>
      <w:r w:rsidRPr="00BC1A5C">
        <w:rPr>
          <w:lang w:val="en-GB"/>
        </w:rPr>
        <w:t>(c)</w:t>
      </w:r>
      <w:r w:rsidRPr="00BC1A5C">
        <w:rPr>
          <w:lang w:val="en-GB"/>
        </w:rPr>
        <w:tab/>
        <w:t>abolishes or reduces, or grants exemptions from, any national taxes, levies, duties or surcharges; or</w:t>
      </w:r>
    </w:p>
    <w:p w:rsidR="00CD5253" w:rsidRDefault="00CD5253" w:rsidP="007C3F40">
      <w:pPr>
        <w:pStyle w:val="QQuotes"/>
        <w:spacing w:line="360" w:lineRule="auto"/>
        <w:ind w:left="2880" w:hanging="1469"/>
        <w:rPr>
          <w:lang w:val="en-GB"/>
        </w:rPr>
      </w:pPr>
      <w:r w:rsidRPr="00BC1A5C">
        <w:rPr>
          <w:lang w:val="en-GB"/>
        </w:rPr>
        <w:tab/>
        <w:t>(d)</w:t>
      </w:r>
      <w:r w:rsidRPr="00BC1A5C">
        <w:rPr>
          <w:lang w:val="en-GB"/>
        </w:rPr>
        <w:tab/>
        <w:t>authorises direct charges against the National Revenue Fund, except a Bill envisaged in section 214 authorising direct charges.</w:t>
      </w:r>
    </w:p>
    <w:p w:rsidR="00CD5253" w:rsidRPr="00BC1A5C" w:rsidRDefault="00CD5253" w:rsidP="007C3F40">
      <w:pPr>
        <w:pStyle w:val="QQuotes"/>
        <w:spacing w:line="360" w:lineRule="auto"/>
        <w:ind w:left="2880" w:hanging="1469"/>
        <w:rPr>
          <w:lang w:val="en-GB"/>
        </w:rPr>
      </w:pPr>
    </w:p>
    <w:p w:rsidR="00CD5253" w:rsidRPr="00BC1A5C" w:rsidRDefault="00CD5253" w:rsidP="007C3F40">
      <w:pPr>
        <w:pStyle w:val="QQuotes"/>
        <w:spacing w:line="360" w:lineRule="auto"/>
        <w:ind w:left="2160" w:hanging="749"/>
        <w:rPr>
          <w:lang w:val="en-GB"/>
        </w:rPr>
      </w:pPr>
      <w:r w:rsidRPr="00BC1A5C">
        <w:rPr>
          <w:lang w:val="en-GB"/>
        </w:rPr>
        <w:lastRenderedPageBreak/>
        <w:t xml:space="preserve">(2) </w:t>
      </w:r>
      <w:r>
        <w:rPr>
          <w:lang w:val="en-GB"/>
        </w:rPr>
        <w:tab/>
      </w:r>
      <w:r w:rsidRPr="00BC1A5C">
        <w:rPr>
          <w:lang w:val="en-GB"/>
        </w:rPr>
        <w:t>A money Bill may not deal with any other matter except-</w:t>
      </w:r>
    </w:p>
    <w:p w:rsidR="00CD5253" w:rsidRDefault="00CD5253" w:rsidP="007C3F40">
      <w:pPr>
        <w:pStyle w:val="QQuotes"/>
        <w:spacing w:line="360" w:lineRule="auto"/>
        <w:ind w:left="2880" w:hanging="1469"/>
        <w:rPr>
          <w:lang w:val="en-GB"/>
        </w:rPr>
      </w:pPr>
      <w:r>
        <w:rPr>
          <w:lang w:val="en-GB"/>
        </w:rPr>
        <w:tab/>
      </w:r>
      <w:r w:rsidRPr="00BC1A5C">
        <w:rPr>
          <w:lang w:val="en-GB"/>
        </w:rPr>
        <w:t>(a)</w:t>
      </w:r>
      <w:r w:rsidRPr="00BC1A5C">
        <w:rPr>
          <w:lang w:val="en-GB"/>
        </w:rPr>
        <w:tab/>
        <w:t>a subordinate matter incidental to the appropriation of money;</w:t>
      </w:r>
    </w:p>
    <w:p w:rsidR="00CD5253" w:rsidRDefault="00CD5253" w:rsidP="007C3F40">
      <w:pPr>
        <w:pStyle w:val="QQuotes"/>
        <w:spacing w:line="360" w:lineRule="auto"/>
        <w:ind w:left="2880" w:hanging="1469"/>
        <w:rPr>
          <w:lang w:val="en-GB"/>
        </w:rPr>
      </w:pPr>
      <w:r>
        <w:rPr>
          <w:lang w:val="en-GB"/>
        </w:rPr>
        <w:tab/>
      </w:r>
      <w:r w:rsidRPr="00BC1A5C">
        <w:rPr>
          <w:lang w:val="en-GB"/>
        </w:rPr>
        <w:t>b)</w:t>
      </w:r>
      <w:r w:rsidRPr="00BC1A5C">
        <w:rPr>
          <w:lang w:val="en-GB"/>
        </w:rPr>
        <w:tab/>
        <w:t>the imposition, abolition or reduction of national taxes, levies, duties or surcharges;</w:t>
      </w:r>
    </w:p>
    <w:p w:rsidR="00CD5253" w:rsidRDefault="00CD5253" w:rsidP="007C3F40">
      <w:pPr>
        <w:pStyle w:val="QQuotes"/>
        <w:spacing w:line="360" w:lineRule="auto"/>
        <w:ind w:left="2880" w:hanging="1469"/>
        <w:rPr>
          <w:lang w:val="en-GB"/>
        </w:rPr>
      </w:pPr>
      <w:r w:rsidRPr="00BC1A5C">
        <w:rPr>
          <w:lang w:val="en-GB"/>
        </w:rPr>
        <w:tab/>
        <w:t>(c)</w:t>
      </w:r>
      <w:r w:rsidRPr="00BC1A5C">
        <w:rPr>
          <w:lang w:val="en-GB"/>
        </w:rPr>
        <w:tab/>
        <w:t>the granting of exemption from national taxes, levies, duties or surcharges; or</w:t>
      </w:r>
    </w:p>
    <w:p w:rsidR="00CD5253" w:rsidRPr="00BC1A5C" w:rsidRDefault="00CD5253" w:rsidP="007C3F40">
      <w:pPr>
        <w:pStyle w:val="QQuotes"/>
        <w:spacing w:line="360" w:lineRule="auto"/>
        <w:ind w:left="2880" w:hanging="1469"/>
        <w:rPr>
          <w:lang w:val="en-GB"/>
        </w:rPr>
      </w:pPr>
      <w:r w:rsidRPr="00BC1A5C">
        <w:rPr>
          <w:lang w:val="en-GB"/>
        </w:rPr>
        <w:tab/>
        <w:t>(d)</w:t>
      </w:r>
      <w:r w:rsidRPr="00BC1A5C">
        <w:rPr>
          <w:lang w:val="en-GB"/>
        </w:rPr>
        <w:tab/>
        <w:t>the authorisation of direct charges against the National Revenue Fund.</w:t>
      </w:r>
    </w:p>
    <w:p w:rsidR="00CD5253" w:rsidRDefault="00CD5253" w:rsidP="007C3F40">
      <w:pPr>
        <w:pStyle w:val="QQuotes"/>
        <w:spacing w:line="360" w:lineRule="auto"/>
        <w:ind w:left="2160" w:hanging="749"/>
        <w:rPr>
          <w:lang w:val="en-GB"/>
        </w:rPr>
      </w:pPr>
      <w:r w:rsidRPr="00BC1A5C">
        <w:rPr>
          <w:lang w:val="en-GB"/>
        </w:rPr>
        <w:t>(3)</w:t>
      </w:r>
      <w:r>
        <w:rPr>
          <w:lang w:val="en-GB"/>
        </w:rPr>
        <w:tab/>
      </w:r>
      <w:r w:rsidRPr="00BC1A5C">
        <w:rPr>
          <w:lang w:val="en-GB"/>
        </w:rPr>
        <w:t>All money Bills must be considered in accordance with the procedure established by section 75. An Act of Parliament must provide for a procedure to amend money Bills before Parliament.</w:t>
      </w:r>
      <w:r>
        <w:rPr>
          <w:lang w:val="en-GB"/>
        </w:rPr>
        <w:t>”</w:t>
      </w:r>
    </w:p>
    <w:p w:rsidR="00CD5253" w:rsidRDefault="00CD5253" w:rsidP="007C3F40">
      <w:pPr>
        <w:pStyle w:val="YYMAINPARA"/>
        <w:numPr>
          <w:ilvl w:val="0"/>
          <w:numId w:val="0"/>
        </w:numPr>
        <w:spacing w:before="0" w:after="120" w:line="360" w:lineRule="auto"/>
        <w:rPr>
          <w:b/>
          <w:lang w:val="en-GB"/>
        </w:rPr>
      </w:pPr>
    </w:p>
    <w:p w:rsidR="00CD5253" w:rsidRDefault="00CD5253" w:rsidP="001C0419">
      <w:pPr>
        <w:pStyle w:val="YYMAINPARA"/>
        <w:numPr>
          <w:ilvl w:val="2"/>
          <w:numId w:val="4"/>
        </w:numPr>
        <w:spacing w:line="360" w:lineRule="auto"/>
        <w:rPr>
          <w:lang w:val="en-GB"/>
        </w:rPr>
      </w:pPr>
      <w:r>
        <w:rPr>
          <w:lang w:val="en-GB"/>
        </w:rPr>
        <w:t>This must be read together with section 74(2)(a) of the Constitution which provides that “</w:t>
      </w:r>
      <w:r w:rsidRPr="00BC1A5C">
        <w:rPr>
          <w:b/>
          <w:lang w:val="en-GB"/>
        </w:rPr>
        <w:t>only the Cabinet member responsible for national financial matters</w:t>
      </w:r>
      <w:r>
        <w:rPr>
          <w:b/>
          <w:lang w:val="en-GB"/>
        </w:rPr>
        <w:t>”</w:t>
      </w:r>
      <w:r w:rsidRPr="00D13804">
        <w:rPr>
          <w:lang w:val="en-GB"/>
        </w:rPr>
        <w:t xml:space="preserve"> may introduce a money bill in the </w:t>
      </w:r>
      <w:r>
        <w:rPr>
          <w:lang w:val="en-GB"/>
        </w:rPr>
        <w:t>National Assembly.</w:t>
      </w:r>
      <w:r w:rsidRPr="00BC1A5C">
        <w:rPr>
          <w:lang w:val="en-GB"/>
        </w:rPr>
        <w:t xml:space="preserve"> </w:t>
      </w:r>
    </w:p>
    <w:p w:rsidR="00C864F7" w:rsidRPr="00C864F7" w:rsidRDefault="007C65D3" w:rsidP="00C864F7">
      <w:pPr>
        <w:pStyle w:val="YYMAINPARA"/>
        <w:numPr>
          <w:ilvl w:val="2"/>
          <w:numId w:val="4"/>
        </w:numPr>
        <w:spacing w:line="360" w:lineRule="auto"/>
        <w:rPr>
          <w:lang w:val="en-GB"/>
        </w:rPr>
      </w:pPr>
      <w:r w:rsidRPr="00C864F7">
        <w:rPr>
          <w:lang w:val="en-GB"/>
        </w:rPr>
        <w:t>In e.tv’s view</w:t>
      </w:r>
      <w:r w:rsidR="00C864F7" w:rsidRPr="00C864F7">
        <w:rPr>
          <w:lang w:val="en-GB"/>
        </w:rPr>
        <w:t xml:space="preserve"> the Draft PSB Bill is a money bill by virtue of </w:t>
      </w:r>
      <w:r w:rsidR="00CD5253" w:rsidRPr="00C864F7">
        <w:rPr>
          <w:lang w:val="en-GB"/>
        </w:rPr>
        <w:t xml:space="preserve">section </w:t>
      </w:r>
      <w:r w:rsidRPr="00C864F7">
        <w:rPr>
          <w:lang w:val="en-GB"/>
        </w:rPr>
        <w:t xml:space="preserve">4 </w:t>
      </w:r>
      <w:r w:rsidR="00C864F7" w:rsidRPr="00C864F7">
        <w:rPr>
          <w:lang w:val="en-GB"/>
        </w:rPr>
        <w:t>which seeks to establish the Public Service Broadcasting Fund comprising inter alia</w:t>
      </w:r>
      <w:r w:rsidR="00C864F7">
        <w:rPr>
          <w:lang w:val="en-GB"/>
        </w:rPr>
        <w:t xml:space="preserve"> “</w:t>
      </w:r>
      <w:r w:rsidR="00C864F7" w:rsidRPr="00C864F7">
        <w:rPr>
          <w:lang w:val="en-GB"/>
        </w:rPr>
        <w:t>Personal Income Tax, collected in terms of the Income Tax Act</w:t>
      </w:r>
      <w:r w:rsidR="00C864F7">
        <w:rPr>
          <w:lang w:val="en-GB"/>
        </w:rPr>
        <w:t>, 1962”</w:t>
      </w:r>
      <w:r w:rsidR="007C3F40">
        <w:rPr>
          <w:lang w:val="en-GB"/>
        </w:rPr>
        <w:t>.</w:t>
      </w:r>
    </w:p>
    <w:p w:rsidR="00CD5253" w:rsidRDefault="00C864F7" w:rsidP="00C864F7">
      <w:pPr>
        <w:pStyle w:val="YYMAINPARA"/>
        <w:numPr>
          <w:ilvl w:val="2"/>
          <w:numId w:val="4"/>
        </w:numPr>
        <w:spacing w:line="360" w:lineRule="auto"/>
        <w:rPr>
          <w:lang w:val="en-GB"/>
        </w:rPr>
      </w:pPr>
      <w:r>
        <w:rPr>
          <w:lang w:val="en-GB"/>
        </w:rPr>
        <w:t xml:space="preserve">It therefore follows that this provision must be </w:t>
      </w:r>
      <w:r w:rsidR="00CD5253">
        <w:rPr>
          <w:lang w:val="en-GB"/>
        </w:rPr>
        <w:t xml:space="preserve">included in a separate money bill, without other matters being included, as is required by section 77(2) </w:t>
      </w:r>
      <w:r>
        <w:rPr>
          <w:lang w:val="en-GB"/>
        </w:rPr>
        <w:t xml:space="preserve">of the Constitution.  </w:t>
      </w:r>
    </w:p>
    <w:p w:rsidR="00CD5253" w:rsidRDefault="00C864F7" w:rsidP="00C864F7">
      <w:pPr>
        <w:pStyle w:val="YYMAINPARA"/>
        <w:numPr>
          <w:ilvl w:val="2"/>
          <w:numId w:val="4"/>
        </w:numPr>
        <w:spacing w:line="360" w:lineRule="auto"/>
        <w:rPr>
          <w:lang w:val="en-GB"/>
        </w:rPr>
      </w:pPr>
      <w:r>
        <w:rPr>
          <w:lang w:val="en-GB"/>
        </w:rPr>
        <w:t>It must</w:t>
      </w:r>
      <w:r w:rsidR="002A41B3">
        <w:rPr>
          <w:lang w:val="en-GB"/>
        </w:rPr>
        <w:t xml:space="preserve"> </w:t>
      </w:r>
      <w:r w:rsidR="00CD5253">
        <w:rPr>
          <w:lang w:val="en-GB"/>
        </w:rPr>
        <w:t xml:space="preserve">have been introduced by the Minister of Finance, as is required by section 74(2)(a) of the </w:t>
      </w:r>
      <w:r>
        <w:rPr>
          <w:lang w:val="en-GB"/>
        </w:rPr>
        <w:t xml:space="preserve">Constitution.  </w:t>
      </w:r>
    </w:p>
    <w:p w:rsidR="00CD5253" w:rsidRDefault="00C864F7" w:rsidP="001C0419">
      <w:pPr>
        <w:pStyle w:val="YYMAINPARA"/>
        <w:numPr>
          <w:ilvl w:val="2"/>
          <w:numId w:val="4"/>
        </w:numPr>
        <w:spacing w:line="360" w:lineRule="auto"/>
        <w:rPr>
          <w:lang w:val="en-GB"/>
        </w:rPr>
      </w:pPr>
      <w:r>
        <w:rPr>
          <w:lang w:val="en-GB"/>
        </w:rPr>
        <w:lastRenderedPageBreak/>
        <w:t xml:space="preserve">If these </w:t>
      </w:r>
      <w:r w:rsidR="00CD5253">
        <w:rPr>
          <w:lang w:val="en-GB"/>
        </w:rPr>
        <w:t>procedural requirements</w:t>
      </w:r>
      <w:r>
        <w:rPr>
          <w:lang w:val="en-GB"/>
        </w:rPr>
        <w:t xml:space="preserve"> are </w:t>
      </w:r>
      <w:r w:rsidR="00CD5253">
        <w:rPr>
          <w:lang w:val="en-GB"/>
        </w:rPr>
        <w:t xml:space="preserve">not complied with, section </w:t>
      </w:r>
      <w:r>
        <w:rPr>
          <w:lang w:val="en-GB"/>
        </w:rPr>
        <w:t xml:space="preserve">4 (2)(a) of the Draft PSB Bill </w:t>
      </w:r>
      <w:r w:rsidR="00CD5253">
        <w:rPr>
          <w:lang w:val="en-GB"/>
        </w:rPr>
        <w:t>would be inconsistent with the Constitution and would fall to be declared invalid.  This is because the Constitutional Court has repeatedly made clear that a failure to observe the “</w:t>
      </w:r>
      <w:r w:rsidR="00CD5253" w:rsidRPr="00640FDB">
        <w:rPr>
          <w:b/>
          <w:lang w:val="en-GB"/>
        </w:rPr>
        <w:t>manner and form</w:t>
      </w:r>
      <w:r w:rsidR="00CD5253">
        <w:rPr>
          <w:lang w:val="en-GB"/>
        </w:rPr>
        <w:t>” requirements of the Constitution renders the relevant legislation invalid.</w:t>
      </w:r>
    </w:p>
    <w:p w:rsidR="00CD5253" w:rsidRDefault="00CD5253" w:rsidP="007C3F40">
      <w:pPr>
        <w:pStyle w:val="QQuotes"/>
        <w:spacing w:line="360" w:lineRule="auto"/>
        <w:ind w:left="1412"/>
        <w:rPr>
          <w:lang w:val="en-GB"/>
        </w:rPr>
      </w:pPr>
      <w:r w:rsidRPr="00640FDB">
        <w:rPr>
          <w:i/>
          <w:lang w:val="en-GB"/>
        </w:rPr>
        <w:t>Executive Council, Western Cape Legislature, and Others v President of the Republic of South Africa and Others</w:t>
      </w:r>
      <w:r w:rsidRPr="004753F3">
        <w:rPr>
          <w:lang w:val="en-GB"/>
        </w:rPr>
        <w:t xml:space="preserve"> 1995 (4) SA 877 (CC)</w:t>
      </w:r>
      <w:r>
        <w:rPr>
          <w:lang w:val="en-GB"/>
        </w:rPr>
        <w:t xml:space="preserve"> at paras 62 - 63</w:t>
      </w:r>
    </w:p>
    <w:p w:rsidR="00CD5253" w:rsidRDefault="00CD5253" w:rsidP="007C3F40">
      <w:pPr>
        <w:pStyle w:val="QQuotes"/>
        <w:spacing w:line="360" w:lineRule="auto"/>
        <w:ind w:left="1412"/>
        <w:rPr>
          <w:lang w:val="en-GB"/>
        </w:rPr>
      </w:pPr>
      <w:r w:rsidRPr="00640FDB">
        <w:rPr>
          <w:i/>
          <w:lang w:val="en-GB"/>
        </w:rPr>
        <w:t>Doctors for Life International v Speaker of the National Assembly and Others</w:t>
      </w:r>
      <w:r>
        <w:rPr>
          <w:lang w:val="en-GB"/>
        </w:rPr>
        <w:t xml:space="preserve"> </w:t>
      </w:r>
      <w:r w:rsidRPr="004753F3">
        <w:rPr>
          <w:lang w:val="en-GB"/>
        </w:rPr>
        <w:t>2006 (6) SA 416 (CC)</w:t>
      </w:r>
      <w:r>
        <w:rPr>
          <w:lang w:val="en-GB"/>
        </w:rPr>
        <w:t xml:space="preserve"> at paras 208 – 209</w:t>
      </w:r>
    </w:p>
    <w:p w:rsidR="003A42F8" w:rsidRDefault="003A42F8" w:rsidP="007C3F40">
      <w:pPr>
        <w:pStyle w:val="QQuotes"/>
        <w:spacing w:line="360" w:lineRule="auto"/>
        <w:ind w:left="1412"/>
        <w:rPr>
          <w:lang w:val="en-GB"/>
        </w:rPr>
      </w:pPr>
    </w:p>
    <w:p w:rsidR="003A42F8" w:rsidRDefault="003A42F8" w:rsidP="00502EE5">
      <w:pPr>
        <w:pStyle w:val="YYMAINPARA"/>
        <w:numPr>
          <w:ilvl w:val="2"/>
          <w:numId w:val="4"/>
        </w:numPr>
        <w:spacing w:line="360" w:lineRule="auto"/>
        <w:rPr>
          <w:lang w:val="en-GB"/>
        </w:rPr>
      </w:pPr>
      <w:r>
        <w:rPr>
          <w:lang w:val="en-GB"/>
        </w:rPr>
        <w:t>e.tv’s other concerns on the Public Service Broadcasting Fund are dealt with below.</w:t>
      </w:r>
    </w:p>
    <w:p w:rsidR="007C3F40" w:rsidRDefault="007C3F40" w:rsidP="00CD5253">
      <w:pPr>
        <w:pStyle w:val="QQuotes"/>
        <w:rPr>
          <w:lang w:val="en-GB"/>
        </w:rPr>
      </w:pPr>
    </w:p>
    <w:p w:rsidR="002A41B3" w:rsidRDefault="002A41B3" w:rsidP="00CD5253">
      <w:pPr>
        <w:pStyle w:val="QQuotes"/>
        <w:rPr>
          <w:lang w:val="en-GB"/>
        </w:rPr>
      </w:pPr>
    </w:p>
    <w:p w:rsidR="00EF04A0" w:rsidRDefault="007C3F40" w:rsidP="00502EE5">
      <w:pPr>
        <w:pStyle w:val="ListParagraph"/>
        <w:numPr>
          <w:ilvl w:val="0"/>
          <w:numId w:val="4"/>
        </w:numPr>
        <w:tabs>
          <w:tab w:val="left" w:pos="2250"/>
          <w:tab w:val="center" w:pos="5040"/>
        </w:tabs>
        <w:jc w:val="both"/>
        <w:rPr>
          <w:rFonts w:ascii="Arial" w:hAnsi="Arial" w:cs="Arial"/>
          <w:b/>
          <w:sz w:val="24"/>
          <w:szCs w:val="24"/>
        </w:rPr>
      </w:pPr>
      <w:r>
        <w:rPr>
          <w:rFonts w:ascii="Arial" w:hAnsi="Arial" w:cs="Arial"/>
          <w:b/>
          <w:sz w:val="24"/>
          <w:szCs w:val="24"/>
        </w:rPr>
        <w:t xml:space="preserve">FUNDING OF THE SABC AND THE </w:t>
      </w:r>
      <w:r w:rsidR="00BC1CF6" w:rsidRPr="007C3F40">
        <w:rPr>
          <w:rFonts w:ascii="Arial" w:hAnsi="Arial" w:cs="Arial"/>
          <w:b/>
          <w:sz w:val="24"/>
          <w:szCs w:val="24"/>
        </w:rPr>
        <w:t>DISTINCTION BETWEEN SABC PSB AND COMMERCIAL ACTIVITIES</w:t>
      </w:r>
    </w:p>
    <w:p w:rsidR="007C3F40" w:rsidRDefault="007C3F40" w:rsidP="007C3F40">
      <w:pPr>
        <w:pStyle w:val="ListParagraph"/>
        <w:tabs>
          <w:tab w:val="left" w:pos="2250"/>
          <w:tab w:val="center" w:pos="5040"/>
        </w:tabs>
        <w:ind w:left="360" w:firstLine="0"/>
        <w:jc w:val="both"/>
        <w:rPr>
          <w:rFonts w:ascii="Arial" w:hAnsi="Arial" w:cs="Arial"/>
          <w:b/>
          <w:sz w:val="24"/>
          <w:szCs w:val="24"/>
        </w:rPr>
      </w:pPr>
    </w:p>
    <w:p w:rsidR="007C3F40" w:rsidRDefault="007C3F40" w:rsidP="00502EE5">
      <w:pPr>
        <w:pStyle w:val="ListParagraph"/>
        <w:numPr>
          <w:ilvl w:val="1"/>
          <w:numId w:val="4"/>
        </w:numPr>
        <w:tabs>
          <w:tab w:val="left" w:pos="2250"/>
          <w:tab w:val="center" w:pos="5040"/>
        </w:tabs>
        <w:jc w:val="both"/>
        <w:rPr>
          <w:rFonts w:ascii="Arial" w:hAnsi="Arial" w:cs="Arial"/>
          <w:sz w:val="24"/>
          <w:szCs w:val="24"/>
        </w:rPr>
      </w:pPr>
      <w:r>
        <w:rPr>
          <w:rFonts w:ascii="Arial" w:hAnsi="Arial" w:cs="Arial"/>
          <w:sz w:val="24"/>
          <w:szCs w:val="24"/>
        </w:rPr>
        <w:t>e</w:t>
      </w:r>
      <w:r w:rsidRPr="007C3F40">
        <w:rPr>
          <w:rFonts w:ascii="Arial" w:hAnsi="Arial" w:cs="Arial"/>
          <w:sz w:val="24"/>
          <w:szCs w:val="24"/>
        </w:rPr>
        <w:t xml:space="preserve">.tv is grateful that the </w:t>
      </w:r>
      <w:r>
        <w:rPr>
          <w:rFonts w:ascii="Arial" w:hAnsi="Arial" w:cs="Arial"/>
          <w:sz w:val="24"/>
          <w:szCs w:val="24"/>
        </w:rPr>
        <w:t xml:space="preserve">Draft PSB Bill seeks to deal with the </w:t>
      </w:r>
      <w:r w:rsidR="003A42F8">
        <w:rPr>
          <w:rFonts w:ascii="Arial" w:hAnsi="Arial" w:cs="Arial"/>
          <w:sz w:val="24"/>
          <w:szCs w:val="24"/>
        </w:rPr>
        <w:t xml:space="preserve">long-overdue matter of the </w:t>
      </w:r>
      <w:r>
        <w:rPr>
          <w:rFonts w:ascii="Arial" w:hAnsi="Arial" w:cs="Arial"/>
          <w:sz w:val="24"/>
          <w:szCs w:val="24"/>
        </w:rPr>
        <w:t>funding model o</w:t>
      </w:r>
      <w:r w:rsidR="003A42F8">
        <w:rPr>
          <w:rFonts w:ascii="Arial" w:hAnsi="Arial" w:cs="Arial"/>
          <w:sz w:val="24"/>
          <w:szCs w:val="24"/>
        </w:rPr>
        <w:t xml:space="preserve">f the SABC. e.tv believes </w:t>
      </w:r>
      <w:r>
        <w:rPr>
          <w:rFonts w:ascii="Arial" w:hAnsi="Arial" w:cs="Arial"/>
          <w:sz w:val="24"/>
          <w:szCs w:val="24"/>
        </w:rPr>
        <w:t xml:space="preserve">that the situation whereby the SABC continues to take approximately 69% of the free-to-air television advertising market must be </w:t>
      </w:r>
      <w:r w:rsidR="003A42F8">
        <w:rPr>
          <w:rFonts w:ascii="Arial" w:hAnsi="Arial" w:cs="Arial"/>
          <w:sz w:val="24"/>
          <w:szCs w:val="24"/>
        </w:rPr>
        <w:t>corrected</w:t>
      </w:r>
      <w:r w:rsidR="008202FF">
        <w:rPr>
          <w:rFonts w:ascii="Arial" w:hAnsi="Arial" w:cs="Arial"/>
          <w:sz w:val="24"/>
          <w:szCs w:val="24"/>
        </w:rPr>
        <w:t xml:space="preserve"> urgently</w:t>
      </w:r>
      <w:r>
        <w:rPr>
          <w:rFonts w:ascii="Arial" w:hAnsi="Arial" w:cs="Arial"/>
          <w:sz w:val="24"/>
          <w:szCs w:val="24"/>
        </w:rPr>
        <w:t>:</w:t>
      </w:r>
    </w:p>
    <w:p w:rsidR="007C3F40" w:rsidRDefault="007C3F40" w:rsidP="007C3F40">
      <w:pPr>
        <w:pStyle w:val="ListParagraph"/>
        <w:tabs>
          <w:tab w:val="left" w:pos="2250"/>
          <w:tab w:val="center" w:pos="5040"/>
        </w:tabs>
        <w:ind w:left="1080" w:firstLine="0"/>
        <w:jc w:val="both"/>
        <w:rPr>
          <w:rFonts w:ascii="Arial" w:hAnsi="Arial" w:cs="Arial"/>
          <w:sz w:val="24"/>
          <w:szCs w:val="24"/>
        </w:rPr>
      </w:pPr>
    </w:p>
    <w:p w:rsidR="007C3F40" w:rsidRDefault="007C3F40" w:rsidP="00502EE5">
      <w:pPr>
        <w:pStyle w:val="ListParagraph"/>
        <w:numPr>
          <w:ilvl w:val="2"/>
          <w:numId w:val="4"/>
        </w:numPr>
        <w:tabs>
          <w:tab w:val="left" w:pos="2250"/>
          <w:tab w:val="center" w:pos="5040"/>
        </w:tabs>
        <w:jc w:val="both"/>
        <w:rPr>
          <w:rFonts w:ascii="Arial" w:hAnsi="Arial" w:cs="Arial"/>
          <w:sz w:val="24"/>
          <w:szCs w:val="24"/>
        </w:rPr>
      </w:pPr>
      <w:r>
        <w:rPr>
          <w:rFonts w:ascii="Arial" w:hAnsi="Arial" w:cs="Arial"/>
          <w:sz w:val="24"/>
          <w:szCs w:val="24"/>
        </w:rPr>
        <w:t xml:space="preserve">It undermines the </w:t>
      </w:r>
      <w:r w:rsidR="003A42F8">
        <w:rPr>
          <w:rFonts w:ascii="Arial" w:hAnsi="Arial" w:cs="Arial"/>
          <w:sz w:val="24"/>
          <w:szCs w:val="24"/>
        </w:rPr>
        <w:t xml:space="preserve">core </w:t>
      </w:r>
      <w:r>
        <w:rPr>
          <w:rFonts w:ascii="Arial" w:hAnsi="Arial" w:cs="Arial"/>
          <w:sz w:val="24"/>
          <w:szCs w:val="24"/>
        </w:rPr>
        <w:t>notion of public service broadcasting. How can the SABC deliver on its public service mandate if it operates in such a commercial manner?</w:t>
      </w:r>
    </w:p>
    <w:p w:rsidR="007C3F40" w:rsidRDefault="007C3F40" w:rsidP="007C3F40">
      <w:pPr>
        <w:pStyle w:val="ListParagraph"/>
        <w:tabs>
          <w:tab w:val="left" w:pos="2250"/>
          <w:tab w:val="center" w:pos="5040"/>
        </w:tabs>
        <w:ind w:left="2160" w:firstLine="0"/>
        <w:jc w:val="both"/>
        <w:rPr>
          <w:rFonts w:ascii="Arial" w:hAnsi="Arial" w:cs="Arial"/>
          <w:sz w:val="24"/>
          <w:szCs w:val="24"/>
        </w:rPr>
      </w:pPr>
    </w:p>
    <w:p w:rsidR="007C3F40" w:rsidRDefault="007C3F40" w:rsidP="00502EE5">
      <w:pPr>
        <w:pStyle w:val="ListParagraph"/>
        <w:numPr>
          <w:ilvl w:val="2"/>
          <w:numId w:val="4"/>
        </w:numPr>
        <w:tabs>
          <w:tab w:val="left" w:pos="2250"/>
          <w:tab w:val="center" w:pos="5040"/>
        </w:tabs>
        <w:jc w:val="both"/>
        <w:rPr>
          <w:rFonts w:ascii="Arial" w:hAnsi="Arial" w:cs="Arial"/>
          <w:sz w:val="24"/>
          <w:szCs w:val="24"/>
        </w:rPr>
      </w:pPr>
      <w:r>
        <w:rPr>
          <w:rFonts w:ascii="Arial" w:hAnsi="Arial" w:cs="Arial"/>
          <w:sz w:val="24"/>
          <w:szCs w:val="24"/>
        </w:rPr>
        <w:lastRenderedPageBreak/>
        <w:t>It undermines fair competition in the broadcasting market. F</w:t>
      </w:r>
      <w:r w:rsidRPr="007C3F40">
        <w:rPr>
          <w:rFonts w:ascii="Arial" w:hAnsi="Arial" w:cs="Arial"/>
          <w:sz w:val="24"/>
          <w:szCs w:val="24"/>
        </w:rPr>
        <w:t>or every 12 minutes of advertising on e.tv there are 36 minutes of advertising on the SABC television channels. This makes the SABC three times as competitive as e.tv in the analogue market.</w:t>
      </w:r>
    </w:p>
    <w:p w:rsidR="007C3F40" w:rsidRPr="007C3F40" w:rsidRDefault="007C3F40" w:rsidP="007C3F40">
      <w:pPr>
        <w:pStyle w:val="ListParagraph"/>
        <w:rPr>
          <w:rFonts w:ascii="Arial" w:hAnsi="Arial" w:cs="Arial"/>
          <w:sz w:val="24"/>
          <w:szCs w:val="24"/>
        </w:rPr>
      </w:pPr>
    </w:p>
    <w:p w:rsidR="0028555B" w:rsidRDefault="003A42F8" w:rsidP="00502EE5">
      <w:pPr>
        <w:pStyle w:val="ListParagraph"/>
        <w:numPr>
          <w:ilvl w:val="1"/>
          <w:numId w:val="4"/>
        </w:numPr>
        <w:tabs>
          <w:tab w:val="left" w:pos="2250"/>
          <w:tab w:val="center" w:pos="5040"/>
        </w:tabs>
        <w:jc w:val="both"/>
        <w:rPr>
          <w:rFonts w:ascii="Arial" w:hAnsi="Arial" w:cs="Arial"/>
          <w:sz w:val="24"/>
          <w:szCs w:val="24"/>
        </w:rPr>
      </w:pPr>
      <w:r>
        <w:rPr>
          <w:rFonts w:ascii="Arial" w:hAnsi="Arial" w:cs="Arial"/>
          <w:sz w:val="24"/>
          <w:szCs w:val="24"/>
        </w:rPr>
        <w:t>While e.tv believes action must be taken to provide a sufficiently stable and non-commercial funding base for the SABC, we do not support the notion of a Pu</w:t>
      </w:r>
      <w:r w:rsidR="0028555B">
        <w:rPr>
          <w:rFonts w:ascii="Arial" w:hAnsi="Arial" w:cs="Arial"/>
          <w:sz w:val="24"/>
          <w:szCs w:val="24"/>
        </w:rPr>
        <w:t>blic Service Broadcasting Fund:</w:t>
      </w:r>
    </w:p>
    <w:p w:rsidR="0028555B" w:rsidRDefault="0028555B" w:rsidP="0028555B">
      <w:pPr>
        <w:pStyle w:val="ListParagraph"/>
        <w:tabs>
          <w:tab w:val="left" w:pos="2250"/>
          <w:tab w:val="center" w:pos="5040"/>
        </w:tabs>
        <w:ind w:left="1080" w:firstLine="0"/>
        <w:jc w:val="both"/>
        <w:rPr>
          <w:rFonts w:ascii="Arial" w:hAnsi="Arial" w:cs="Arial"/>
          <w:sz w:val="24"/>
          <w:szCs w:val="24"/>
        </w:rPr>
      </w:pPr>
    </w:p>
    <w:p w:rsidR="00514D1C" w:rsidRDefault="0028555B" w:rsidP="00502EE5">
      <w:pPr>
        <w:pStyle w:val="ListParagraph"/>
        <w:numPr>
          <w:ilvl w:val="2"/>
          <w:numId w:val="4"/>
        </w:numPr>
        <w:tabs>
          <w:tab w:val="left" w:pos="2250"/>
          <w:tab w:val="center" w:pos="5040"/>
        </w:tabs>
        <w:jc w:val="both"/>
        <w:rPr>
          <w:rFonts w:ascii="Arial" w:hAnsi="Arial" w:cs="Arial"/>
          <w:sz w:val="24"/>
          <w:szCs w:val="24"/>
        </w:rPr>
      </w:pPr>
      <w:r>
        <w:rPr>
          <w:rFonts w:ascii="Arial" w:hAnsi="Arial" w:cs="Arial"/>
          <w:sz w:val="24"/>
          <w:szCs w:val="24"/>
        </w:rPr>
        <w:t xml:space="preserve">We don’t support the </w:t>
      </w:r>
      <w:r w:rsidR="00514D1C">
        <w:rPr>
          <w:rFonts w:ascii="Arial" w:hAnsi="Arial" w:cs="Arial"/>
          <w:sz w:val="24"/>
          <w:szCs w:val="24"/>
        </w:rPr>
        <w:t xml:space="preserve">notion that consumers should have to pay increased income tax to </w:t>
      </w:r>
      <w:r>
        <w:rPr>
          <w:rFonts w:ascii="Arial" w:hAnsi="Arial" w:cs="Arial"/>
          <w:sz w:val="24"/>
          <w:szCs w:val="24"/>
        </w:rPr>
        <w:t xml:space="preserve">fund </w:t>
      </w:r>
      <w:r w:rsidR="00514D1C">
        <w:rPr>
          <w:rFonts w:ascii="Arial" w:hAnsi="Arial" w:cs="Arial"/>
          <w:sz w:val="24"/>
          <w:szCs w:val="24"/>
        </w:rPr>
        <w:t>public service broadcasting.</w:t>
      </w:r>
    </w:p>
    <w:p w:rsidR="00514D1C" w:rsidRDefault="00514D1C" w:rsidP="00502EE5">
      <w:pPr>
        <w:pStyle w:val="ListParagraph"/>
        <w:numPr>
          <w:ilvl w:val="2"/>
          <w:numId w:val="4"/>
        </w:numPr>
        <w:tabs>
          <w:tab w:val="left" w:pos="2250"/>
          <w:tab w:val="center" w:pos="5040"/>
        </w:tabs>
        <w:jc w:val="both"/>
        <w:rPr>
          <w:rFonts w:ascii="Arial" w:hAnsi="Arial" w:cs="Arial"/>
          <w:sz w:val="24"/>
          <w:szCs w:val="24"/>
        </w:rPr>
      </w:pPr>
      <w:r w:rsidRPr="00514D1C">
        <w:rPr>
          <w:rFonts w:ascii="Arial" w:hAnsi="Arial" w:cs="Arial"/>
          <w:sz w:val="24"/>
          <w:szCs w:val="24"/>
        </w:rPr>
        <w:t xml:space="preserve">We also disagree that businesses should have to make funding contributions. </w:t>
      </w:r>
    </w:p>
    <w:p w:rsidR="0028555B" w:rsidRPr="00514D1C" w:rsidRDefault="00514D1C" w:rsidP="00502EE5">
      <w:pPr>
        <w:pStyle w:val="ListParagraph"/>
        <w:numPr>
          <w:ilvl w:val="2"/>
          <w:numId w:val="4"/>
        </w:numPr>
        <w:tabs>
          <w:tab w:val="left" w:pos="2250"/>
          <w:tab w:val="center" w:pos="5040"/>
        </w:tabs>
        <w:jc w:val="both"/>
        <w:rPr>
          <w:rFonts w:ascii="Arial" w:hAnsi="Arial" w:cs="Arial"/>
          <w:sz w:val="24"/>
          <w:szCs w:val="24"/>
        </w:rPr>
      </w:pPr>
      <w:r>
        <w:rPr>
          <w:rFonts w:ascii="Arial" w:hAnsi="Arial" w:cs="Arial"/>
          <w:sz w:val="24"/>
          <w:szCs w:val="24"/>
        </w:rPr>
        <w:t>Finally, w</w:t>
      </w:r>
      <w:r w:rsidR="0028555B" w:rsidRPr="00514D1C">
        <w:rPr>
          <w:rFonts w:ascii="Arial" w:hAnsi="Arial" w:cs="Arial"/>
          <w:sz w:val="24"/>
          <w:szCs w:val="24"/>
        </w:rPr>
        <w:t xml:space="preserve">e don’t support the wide mandate of the Fund which seeks to fund </w:t>
      </w:r>
      <w:r>
        <w:rPr>
          <w:rFonts w:ascii="Arial" w:hAnsi="Arial" w:cs="Arial"/>
          <w:sz w:val="24"/>
          <w:szCs w:val="24"/>
        </w:rPr>
        <w:t xml:space="preserve">not only the SABC but also </w:t>
      </w:r>
      <w:r w:rsidR="0028555B" w:rsidRPr="00514D1C">
        <w:rPr>
          <w:rFonts w:ascii="Arial" w:hAnsi="Arial" w:cs="Arial"/>
          <w:sz w:val="24"/>
          <w:szCs w:val="24"/>
        </w:rPr>
        <w:t>Sentech, content producers</w:t>
      </w:r>
      <w:r w:rsidR="00C30770" w:rsidRPr="00514D1C">
        <w:rPr>
          <w:rFonts w:ascii="Arial" w:hAnsi="Arial" w:cs="Arial"/>
          <w:sz w:val="24"/>
          <w:szCs w:val="24"/>
        </w:rPr>
        <w:t xml:space="preserve">, community broadcasters and even commercial broadcasters undertaking public broadcasting. </w:t>
      </w:r>
    </w:p>
    <w:p w:rsidR="0028555B" w:rsidRDefault="0028555B" w:rsidP="0028555B">
      <w:pPr>
        <w:pStyle w:val="ListParagraph"/>
        <w:tabs>
          <w:tab w:val="left" w:pos="2250"/>
          <w:tab w:val="center" w:pos="5040"/>
        </w:tabs>
        <w:ind w:left="1080" w:firstLine="0"/>
        <w:jc w:val="both"/>
        <w:rPr>
          <w:rFonts w:ascii="Arial" w:hAnsi="Arial" w:cs="Arial"/>
          <w:sz w:val="24"/>
          <w:szCs w:val="24"/>
        </w:rPr>
      </w:pPr>
    </w:p>
    <w:p w:rsidR="003A42F8" w:rsidRDefault="003A42F8" w:rsidP="00502EE5">
      <w:pPr>
        <w:pStyle w:val="ListParagraph"/>
        <w:numPr>
          <w:ilvl w:val="1"/>
          <w:numId w:val="4"/>
        </w:numPr>
        <w:tabs>
          <w:tab w:val="left" w:pos="2250"/>
          <w:tab w:val="center" w:pos="5040"/>
        </w:tabs>
        <w:jc w:val="both"/>
        <w:rPr>
          <w:rFonts w:ascii="Arial" w:hAnsi="Arial" w:cs="Arial"/>
          <w:sz w:val="24"/>
          <w:szCs w:val="24"/>
        </w:rPr>
      </w:pPr>
      <w:r>
        <w:rPr>
          <w:rFonts w:ascii="Arial" w:hAnsi="Arial" w:cs="Arial"/>
          <w:sz w:val="24"/>
          <w:szCs w:val="24"/>
        </w:rPr>
        <w:t xml:space="preserve"> Rather </w:t>
      </w:r>
      <w:r w:rsidR="00514D1C">
        <w:rPr>
          <w:rFonts w:ascii="Arial" w:hAnsi="Arial" w:cs="Arial"/>
          <w:sz w:val="24"/>
          <w:szCs w:val="24"/>
        </w:rPr>
        <w:t>than creating such a F</w:t>
      </w:r>
      <w:r>
        <w:rPr>
          <w:rFonts w:ascii="Arial" w:hAnsi="Arial" w:cs="Arial"/>
          <w:sz w:val="24"/>
          <w:szCs w:val="24"/>
        </w:rPr>
        <w:t xml:space="preserve">und, e.tv suggests </w:t>
      </w:r>
      <w:r w:rsidR="0028555B">
        <w:rPr>
          <w:rFonts w:ascii="Arial" w:hAnsi="Arial" w:cs="Arial"/>
          <w:sz w:val="24"/>
          <w:szCs w:val="24"/>
        </w:rPr>
        <w:t xml:space="preserve">that the SABC is funded by monies appropriated by Parliament, as is the case with many other public broadcasters around the world. </w:t>
      </w:r>
    </w:p>
    <w:p w:rsidR="00514D1C" w:rsidRDefault="00514D1C" w:rsidP="00514D1C">
      <w:pPr>
        <w:pStyle w:val="ListParagraph"/>
        <w:tabs>
          <w:tab w:val="left" w:pos="2250"/>
          <w:tab w:val="center" w:pos="5040"/>
        </w:tabs>
        <w:ind w:left="1080" w:firstLine="0"/>
        <w:jc w:val="both"/>
        <w:rPr>
          <w:rFonts w:ascii="Arial" w:hAnsi="Arial" w:cs="Arial"/>
          <w:sz w:val="24"/>
          <w:szCs w:val="24"/>
        </w:rPr>
      </w:pPr>
    </w:p>
    <w:p w:rsidR="00514D1C" w:rsidRDefault="00514D1C" w:rsidP="00502EE5">
      <w:pPr>
        <w:pStyle w:val="ListParagraph"/>
        <w:numPr>
          <w:ilvl w:val="1"/>
          <w:numId w:val="4"/>
        </w:numPr>
        <w:tabs>
          <w:tab w:val="left" w:pos="2250"/>
          <w:tab w:val="center" w:pos="5040"/>
        </w:tabs>
        <w:jc w:val="both"/>
        <w:rPr>
          <w:rFonts w:ascii="Arial" w:hAnsi="Arial" w:cs="Arial"/>
          <w:sz w:val="24"/>
          <w:szCs w:val="24"/>
        </w:rPr>
      </w:pPr>
      <w:r>
        <w:rPr>
          <w:rFonts w:ascii="Arial" w:hAnsi="Arial" w:cs="Arial"/>
          <w:sz w:val="24"/>
          <w:szCs w:val="24"/>
        </w:rPr>
        <w:t>Crucially, the funding of the SABC cannot be looked at in isolation of addressing the corporation’s over-reliance on commercial sources of revenue.</w:t>
      </w:r>
    </w:p>
    <w:p w:rsidR="003A42F8" w:rsidRDefault="003A42F8" w:rsidP="003A42F8">
      <w:pPr>
        <w:pStyle w:val="ListParagraph"/>
        <w:tabs>
          <w:tab w:val="left" w:pos="2250"/>
          <w:tab w:val="center" w:pos="5040"/>
        </w:tabs>
        <w:ind w:left="1080" w:firstLine="0"/>
        <w:jc w:val="both"/>
        <w:rPr>
          <w:rFonts w:ascii="Arial" w:hAnsi="Arial" w:cs="Arial"/>
          <w:sz w:val="24"/>
          <w:szCs w:val="24"/>
        </w:rPr>
      </w:pPr>
    </w:p>
    <w:p w:rsidR="00514D1C" w:rsidRDefault="00514D1C" w:rsidP="00502EE5">
      <w:pPr>
        <w:pStyle w:val="ListParagraph"/>
        <w:numPr>
          <w:ilvl w:val="2"/>
          <w:numId w:val="4"/>
        </w:numPr>
        <w:tabs>
          <w:tab w:val="left" w:pos="2250"/>
          <w:tab w:val="center" w:pos="5040"/>
        </w:tabs>
        <w:jc w:val="both"/>
        <w:rPr>
          <w:rFonts w:ascii="Arial" w:hAnsi="Arial" w:cs="Arial"/>
          <w:sz w:val="24"/>
          <w:szCs w:val="24"/>
        </w:rPr>
      </w:pPr>
      <w:r>
        <w:rPr>
          <w:rFonts w:ascii="Arial" w:hAnsi="Arial" w:cs="Arial"/>
          <w:sz w:val="24"/>
          <w:szCs w:val="24"/>
        </w:rPr>
        <w:t xml:space="preserve">In this regard, e.tv </w:t>
      </w:r>
      <w:r w:rsidR="000802AD">
        <w:rPr>
          <w:rFonts w:ascii="Arial" w:hAnsi="Arial" w:cs="Arial"/>
          <w:sz w:val="24"/>
          <w:szCs w:val="24"/>
        </w:rPr>
        <w:t xml:space="preserve">strongly </w:t>
      </w:r>
      <w:r>
        <w:rPr>
          <w:rFonts w:ascii="Arial" w:hAnsi="Arial" w:cs="Arial"/>
          <w:sz w:val="24"/>
          <w:szCs w:val="24"/>
        </w:rPr>
        <w:t xml:space="preserve">supports the inclusion of section 13(2) </w:t>
      </w:r>
      <w:r w:rsidR="000802AD">
        <w:rPr>
          <w:rFonts w:ascii="Arial" w:hAnsi="Arial" w:cs="Arial"/>
          <w:sz w:val="24"/>
          <w:szCs w:val="24"/>
        </w:rPr>
        <w:t xml:space="preserve">of the Draft PSB Bill </w:t>
      </w:r>
      <w:r>
        <w:rPr>
          <w:rFonts w:ascii="Arial" w:hAnsi="Arial" w:cs="Arial"/>
          <w:sz w:val="24"/>
          <w:szCs w:val="24"/>
        </w:rPr>
        <w:t>which says that advertising and commercial sponso</w:t>
      </w:r>
      <w:r w:rsidR="000802AD">
        <w:rPr>
          <w:rFonts w:ascii="Arial" w:hAnsi="Arial" w:cs="Arial"/>
          <w:sz w:val="24"/>
          <w:szCs w:val="24"/>
        </w:rPr>
        <w:t xml:space="preserve">rship must not exceed </w:t>
      </w:r>
      <w:r>
        <w:rPr>
          <w:rFonts w:ascii="Arial" w:hAnsi="Arial" w:cs="Arial"/>
          <w:sz w:val="24"/>
          <w:szCs w:val="24"/>
        </w:rPr>
        <w:t xml:space="preserve">public funding and subsidies from the commercial division. </w:t>
      </w:r>
    </w:p>
    <w:p w:rsidR="000802AD" w:rsidRDefault="000802AD" w:rsidP="000802AD">
      <w:pPr>
        <w:pStyle w:val="ListParagraph"/>
        <w:tabs>
          <w:tab w:val="left" w:pos="2250"/>
          <w:tab w:val="center" w:pos="5040"/>
        </w:tabs>
        <w:ind w:left="2160" w:firstLine="0"/>
        <w:jc w:val="both"/>
        <w:rPr>
          <w:rFonts w:ascii="Arial" w:hAnsi="Arial" w:cs="Arial"/>
          <w:sz w:val="24"/>
          <w:szCs w:val="24"/>
        </w:rPr>
      </w:pPr>
    </w:p>
    <w:p w:rsidR="000802AD" w:rsidRDefault="000802AD" w:rsidP="00502EE5">
      <w:pPr>
        <w:pStyle w:val="ListParagraph"/>
        <w:numPr>
          <w:ilvl w:val="2"/>
          <w:numId w:val="4"/>
        </w:numPr>
        <w:tabs>
          <w:tab w:val="left" w:pos="2250"/>
          <w:tab w:val="center" w:pos="5040"/>
        </w:tabs>
        <w:jc w:val="both"/>
        <w:rPr>
          <w:rFonts w:ascii="Arial" w:hAnsi="Arial" w:cs="Arial"/>
          <w:sz w:val="24"/>
          <w:szCs w:val="24"/>
        </w:rPr>
      </w:pPr>
      <w:r>
        <w:rPr>
          <w:rFonts w:ascii="Arial" w:hAnsi="Arial" w:cs="Arial"/>
          <w:sz w:val="24"/>
          <w:szCs w:val="24"/>
        </w:rPr>
        <w:lastRenderedPageBreak/>
        <w:t>We also support section 13(3) of the Draft PSB Bill which provides for the Minister to further limit commercial revenue and/or identify programmes where it should be prohibited.</w:t>
      </w:r>
    </w:p>
    <w:p w:rsidR="00514D1C" w:rsidRDefault="00514D1C" w:rsidP="00514D1C">
      <w:pPr>
        <w:pStyle w:val="ListParagraph"/>
        <w:tabs>
          <w:tab w:val="left" w:pos="2250"/>
          <w:tab w:val="center" w:pos="5040"/>
        </w:tabs>
        <w:ind w:left="2160" w:firstLine="0"/>
        <w:jc w:val="both"/>
        <w:rPr>
          <w:rFonts w:ascii="Arial" w:hAnsi="Arial" w:cs="Arial"/>
          <w:sz w:val="24"/>
          <w:szCs w:val="24"/>
        </w:rPr>
      </w:pPr>
    </w:p>
    <w:p w:rsidR="003A42F8" w:rsidRDefault="00514D1C" w:rsidP="00502EE5">
      <w:pPr>
        <w:pStyle w:val="ListParagraph"/>
        <w:numPr>
          <w:ilvl w:val="1"/>
          <w:numId w:val="4"/>
        </w:numPr>
        <w:tabs>
          <w:tab w:val="left" w:pos="2250"/>
          <w:tab w:val="center" w:pos="5040"/>
        </w:tabs>
        <w:jc w:val="both"/>
        <w:rPr>
          <w:rFonts w:ascii="Arial" w:hAnsi="Arial" w:cs="Arial"/>
          <w:sz w:val="24"/>
          <w:szCs w:val="24"/>
        </w:rPr>
      </w:pPr>
      <w:r>
        <w:rPr>
          <w:rFonts w:ascii="Arial" w:hAnsi="Arial" w:cs="Arial"/>
          <w:sz w:val="24"/>
          <w:szCs w:val="24"/>
        </w:rPr>
        <w:t xml:space="preserve"> </w:t>
      </w:r>
      <w:r w:rsidR="000802AD">
        <w:rPr>
          <w:rFonts w:ascii="Arial" w:hAnsi="Arial" w:cs="Arial"/>
          <w:sz w:val="24"/>
          <w:szCs w:val="24"/>
        </w:rPr>
        <w:t xml:space="preserve">While these clauses go some way to limiting the over-commercialisation of the SABC, e.tv submits that there are a number of other provisions which </w:t>
      </w:r>
      <w:r w:rsidR="003E2DD0">
        <w:rPr>
          <w:rFonts w:ascii="Arial" w:hAnsi="Arial" w:cs="Arial"/>
          <w:sz w:val="24"/>
          <w:szCs w:val="24"/>
        </w:rPr>
        <w:t>must</w:t>
      </w:r>
      <w:r w:rsidR="000802AD">
        <w:rPr>
          <w:rFonts w:ascii="Arial" w:hAnsi="Arial" w:cs="Arial"/>
          <w:sz w:val="24"/>
          <w:szCs w:val="24"/>
        </w:rPr>
        <w:t xml:space="preserve"> be included in sections 12 (Public Service Division) and 14 (Commercial Service Division).  </w:t>
      </w:r>
      <w:r w:rsidR="003E2DD0">
        <w:rPr>
          <w:rFonts w:ascii="Arial" w:hAnsi="Arial" w:cs="Arial"/>
          <w:sz w:val="24"/>
          <w:szCs w:val="24"/>
        </w:rPr>
        <w:t xml:space="preserve">These additional provisions are needed to address the manner in which all three television channels of the SABC effectively operate as a single dominant commercial network </w:t>
      </w:r>
      <w:r w:rsidR="003E2DD0" w:rsidRPr="000802AD">
        <w:rPr>
          <w:rFonts w:ascii="Arial" w:hAnsi="Arial" w:cs="Arial"/>
          <w:sz w:val="24"/>
          <w:szCs w:val="24"/>
        </w:rPr>
        <w:t>– sharing programming, adopting complementary scheduling, cross-promoting programmes and selling advertising across the network.</w:t>
      </w:r>
    </w:p>
    <w:p w:rsidR="003E2DD0" w:rsidRDefault="003E2DD0" w:rsidP="003E2DD0">
      <w:pPr>
        <w:pStyle w:val="ListParagraph"/>
        <w:tabs>
          <w:tab w:val="left" w:pos="2250"/>
          <w:tab w:val="center" w:pos="5040"/>
        </w:tabs>
        <w:ind w:left="1080" w:firstLine="0"/>
        <w:jc w:val="both"/>
        <w:rPr>
          <w:rFonts w:ascii="Arial" w:hAnsi="Arial" w:cs="Arial"/>
          <w:sz w:val="24"/>
          <w:szCs w:val="24"/>
        </w:rPr>
      </w:pPr>
    </w:p>
    <w:p w:rsidR="003E2DD0" w:rsidRDefault="003E2DD0" w:rsidP="00502EE5">
      <w:pPr>
        <w:pStyle w:val="ListParagraph"/>
        <w:numPr>
          <w:ilvl w:val="1"/>
          <w:numId w:val="4"/>
        </w:numPr>
        <w:tabs>
          <w:tab w:val="left" w:pos="2250"/>
          <w:tab w:val="center" w:pos="5040"/>
        </w:tabs>
        <w:jc w:val="both"/>
        <w:rPr>
          <w:rFonts w:ascii="Arial" w:hAnsi="Arial" w:cs="Arial"/>
          <w:sz w:val="24"/>
          <w:szCs w:val="24"/>
        </w:rPr>
      </w:pPr>
      <w:r>
        <w:rPr>
          <w:rFonts w:ascii="Arial" w:hAnsi="Arial" w:cs="Arial"/>
          <w:sz w:val="24"/>
          <w:szCs w:val="24"/>
        </w:rPr>
        <w:t>e.tv submits that the current provisions of the Broadcasting A</w:t>
      </w:r>
      <w:r w:rsidR="00A30A2C">
        <w:rPr>
          <w:rFonts w:ascii="Arial" w:hAnsi="Arial" w:cs="Arial"/>
          <w:sz w:val="24"/>
          <w:szCs w:val="24"/>
        </w:rPr>
        <w:t>ct which seek to regulate the</w:t>
      </w:r>
      <w:r>
        <w:rPr>
          <w:rFonts w:ascii="Arial" w:hAnsi="Arial" w:cs="Arial"/>
          <w:sz w:val="24"/>
          <w:szCs w:val="24"/>
        </w:rPr>
        <w:t>s</w:t>
      </w:r>
      <w:r w:rsidR="00A30A2C">
        <w:rPr>
          <w:rFonts w:ascii="Arial" w:hAnsi="Arial" w:cs="Arial"/>
          <w:sz w:val="24"/>
          <w:szCs w:val="24"/>
        </w:rPr>
        <w:t xml:space="preserve">e practices </w:t>
      </w:r>
      <w:r>
        <w:rPr>
          <w:rFonts w:ascii="Arial" w:hAnsi="Arial" w:cs="Arial"/>
          <w:sz w:val="24"/>
          <w:szCs w:val="24"/>
        </w:rPr>
        <w:t xml:space="preserve">are inadequate and in any event are not being </w:t>
      </w:r>
      <w:r w:rsidR="00A30A2C">
        <w:rPr>
          <w:rFonts w:ascii="Arial" w:hAnsi="Arial" w:cs="Arial"/>
          <w:sz w:val="24"/>
          <w:szCs w:val="24"/>
        </w:rPr>
        <w:t>fully</w:t>
      </w:r>
      <w:r>
        <w:rPr>
          <w:rFonts w:ascii="Arial" w:hAnsi="Arial" w:cs="Arial"/>
          <w:sz w:val="24"/>
          <w:szCs w:val="24"/>
        </w:rPr>
        <w:t xml:space="preserve"> complied with by the SABC.</w:t>
      </w:r>
    </w:p>
    <w:p w:rsidR="000802AD" w:rsidRPr="000802AD" w:rsidRDefault="000802AD" w:rsidP="000802AD">
      <w:pPr>
        <w:pStyle w:val="ListParagraph"/>
        <w:tabs>
          <w:tab w:val="left" w:pos="2250"/>
          <w:tab w:val="center" w:pos="5040"/>
        </w:tabs>
        <w:ind w:left="1080" w:firstLine="0"/>
        <w:jc w:val="both"/>
        <w:rPr>
          <w:rFonts w:ascii="Arial" w:hAnsi="Arial" w:cs="Arial"/>
          <w:sz w:val="24"/>
          <w:szCs w:val="24"/>
        </w:rPr>
      </w:pPr>
    </w:p>
    <w:p w:rsidR="000802AD" w:rsidRPr="003E2DD0" w:rsidRDefault="000802AD" w:rsidP="00502EE5">
      <w:pPr>
        <w:pStyle w:val="ListParagraph"/>
        <w:numPr>
          <w:ilvl w:val="2"/>
          <w:numId w:val="4"/>
        </w:numPr>
        <w:spacing w:before="0" w:after="200"/>
        <w:contextualSpacing w:val="0"/>
        <w:jc w:val="both"/>
        <w:rPr>
          <w:rFonts w:ascii="Arial" w:hAnsi="Arial" w:cs="Arial"/>
          <w:sz w:val="24"/>
          <w:szCs w:val="24"/>
        </w:rPr>
      </w:pPr>
      <w:r w:rsidRPr="003E2DD0">
        <w:rPr>
          <w:rFonts w:ascii="Arial" w:hAnsi="Arial" w:cs="Arial"/>
          <w:sz w:val="24"/>
          <w:szCs w:val="24"/>
        </w:rPr>
        <w:t xml:space="preserve">The Broadcasting Act currently requires that the SABC must consist of two separate operational divisions, namely: a public service division and a commercial service division. These divisions are to be separately administered and a separate set of audited financial statements are to be prepared in respect of each division. The Draft PSB Bill retains these provisions and also provides for a third division – an International Broadcasting Service division. </w:t>
      </w:r>
    </w:p>
    <w:p w:rsidR="000802AD" w:rsidRPr="000802AD" w:rsidRDefault="000802AD" w:rsidP="00502EE5">
      <w:pPr>
        <w:pStyle w:val="ListParagraph"/>
        <w:numPr>
          <w:ilvl w:val="2"/>
          <w:numId w:val="4"/>
        </w:numPr>
        <w:spacing w:before="0" w:after="200"/>
        <w:contextualSpacing w:val="0"/>
        <w:jc w:val="both"/>
        <w:rPr>
          <w:rFonts w:ascii="Arial" w:hAnsi="Arial" w:cs="Arial"/>
          <w:sz w:val="24"/>
          <w:szCs w:val="24"/>
        </w:rPr>
      </w:pPr>
      <w:r w:rsidRPr="003E2DD0">
        <w:rPr>
          <w:rFonts w:ascii="Arial" w:hAnsi="Arial" w:cs="Arial"/>
          <w:sz w:val="24"/>
          <w:szCs w:val="24"/>
        </w:rPr>
        <w:t xml:space="preserve">Notwithstanding these provisions, </w:t>
      </w:r>
      <w:r w:rsidR="00A30A2C">
        <w:rPr>
          <w:rFonts w:ascii="Arial" w:hAnsi="Arial" w:cs="Arial"/>
          <w:sz w:val="24"/>
          <w:szCs w:val="24"/>
        </w:rPr>
        <w:t>the SABC engages in various anti-competitive practices:</w:t>
      </w:r>
    </w:p>
    <w:p w:rsidR="000802AD" w:rsidRPr="000802AD" w:rsidRDefault="000802AD" w:rsidP="00502EE5">
      <w:pPr>
        <w:numPr>
          <w:ilvl w:val="3"/>
          <w:numId w:val="4"/>
        </w:numPr>
        <w:spacing w:before="0" w:after="200"/>
        <w:jc w:val="both"/>
        <w:rPr>
          <w:rFonts w:ascii="Arial" w:hAnsi="Arial" w:cs="Arial"/>
          <w:sz w:val="24"/>
          <w:szCs w:val="24"/>
        </w:rPr>
      </w:pPr>
      <w:r w:rsidRPr="000802AD">
        <w:rPr>
          <w:rFonts w:ascii="Arial" w:hAnsi="Arial" w:cs="Arial"/>
          <w:sz w:val="24"/>
          <w:szCs w:val="24"/>
        </w:rPr>
        <w:t xml:space="preserve">The SABC cross-sells advertising across its three television channels and therefore makes no distinction between the public service and commercial channels. In addition, the SABC offers high discounts to advertisers in </w:t>
      </w:r>
      <w:r w:rsidRPr="000802AD">
        <w:rPr>
          <w:rFonts w:ascii="Arial" w:hAnsi="Arial" w:cs="Arial"/>
          <w:sz w:val="24"/>
          <w:szCs w:val="24"/>
        </w:rPr>
        <w:lastRenderedPageBreak/>
        <w:t>exchange for such advertisers buying advertising exclusively on SABC. Aside from the fact that the SABC is able to sell across platforms and channels, it is also able to discount heavily on its television channels as it has 36 minutes of advertising per hour to offer advertisers as against e.tv’s 12 minutes per hour.</w:t>
      </w:r>
    </w:p>
    <w:p w:rsidR="000802AD" w:rsidRPr="000802AD" w:rsidRDefault="000802AD" w:rsidP="00502EE5">
      <w:pPr>
        <w:numPr>
          <w:ilvl w:val="3"/>
          <w:numId w:val="4"/>
        </w:numPr>
        <w:spacing w:before="0" w:after="200"/>
        <w:jc w:val="both"/>
        <w:rPr>
          <w:rFonts w:ascii="Arial" w:hAnsi="Arial" w:cs="Arial"/>
          <w:sz w:val="24"/>
          <w:szCs w:val="24"/>
        </w:rPr>
      </w:pPr>
      <w:r w:rsidRPr="000802AD">
        <w:rPr>
          <w:rFonts w:ascii="Arial" w:hAnsi="Arial" w:cs="Arial"/>
          <w:sz w:val="24"/>
          <w:szCs w:val="24"/>
        </w:rPr>
        <w:t xml:space="preserve">The SABC collectively purchases commercial international programming (particularly movies) for all three channels. As the SABC has never supplied separate accounts in respect of its public and commercial service divisions it is impossible to determine the extent to which, contrary to the provisions of the Broadcasting Act, revenues from the public service division may be subsidizing the costs of the commercial division. So, for example, a movie which is licensed to the SABC for three runs may be broadcast first on SABC1 and subsequently shown on SABC3 in circumstances in which the cost of the movie is amortised 100% against its first run on SABC1. The quantity of international programming acquired by the SABC also exceeds its requirements and a significant portion of this programming is written off as is evident from reports over the past months. </w:t>
      </w:r>
    </w:p>
    <w:p w:rsidR="000802AD" w:rsidRPr="000802AD" w:rsidRDefault="000802AD" w:rsidP="00502EE5">
      <w:pPr>
        <w:numPr>
          <w:ilvl w:val="3"/>
          <w:numId w:val="4"/>
        </w:numPr>
        <w:spacing w:before="0" w:after="200"/>
        <w:jc w:val="both"/>
        <w:rPr>
          <w:rFonts w:ascii="Arial" w:hAnsi="Arial" w:cs="Arial"/>
          <w:sz w:val="24"/>
          <w:szCs w:val="24"/>
        </w:rPr>
      </w:pPr>
      <w:r w:rsidRPr="000802AD">
        <w:rPr>
          <w:rFonts w:ascii="Arial" w:hAnsi="Arial" w:cs="Arial"/>
          <w:sz w:val="24"/>
          <w:szCs w:val="24"/>
        </w:rPr>
        <w:t>The SABC cross-schedules local and international programmes on all three channels. For example:</w:t>
      </w:r>
    </w:p>
    <w:p w:rsidR="002A41B3" w:rsidRPr="002A41B3" w:rsidRDefault="000802AD" w:rsidP="00502EE5">
      <w:pPr>
        <w:numPr>
          <w:ilvl w:val="4"/>
          <w:numId w:val="4"/>
        </w:numPr>
        <w:spacing w:before="0" w:after="200"/>
        <w:jc w:val="both"/>
        <w:rPr>
          <w:rFonts w:ascii="Arial" w:hAnsi="Arial" w:cs="Arial"/>
          <w:sz w:val="24"/>
          <w:szCs w:val="24"/>
        </w:rPr>
      </w:pPr>
      <w:r w:rsidRPr="002A41B3">
        <w:rPr>
          <w:rFonts w:ascii="Arial" w:hAnsi="Arial" w:cs="Arial"/>
          <w:sz w:val="24"/>
          <w:szCs w:val="24"/>
        </w:rPr>
        <w:t xml:space="preserve">Generations is broadcast by SABC1 (a public service channel) every weeknight and is repeated every weekday. However, SABC3 (the commercial broadcaster) also broadcasts a repeat of Generations every day. The same happens with 7de Laan which airs on SABC2 (a public </w:t>
      </w:r>
      <w:r w:rsidRPr="002A41B3">
        <w:rPr>
          <w:rFonts w:ascii="Arial" w:hAnsi="Arial" w:cs="Arial"/>
          <w:sz w:val="24"/>
          <w:szCs w:val="24"/>
        </w:rPr>
        <w:lastRenderedPageBreak/>
        <w:t xml:space="preserve">broadcaster), is repeated on SABC2 and is also repeated on SABC3 (the commercial broadcaster). SABC3’s repeats of 7de Laan and Generations amount to five hours of programming each week. The inescapable conclusion is that, contrary to the Broadcasting Act, the public service division is financing the commercial service division of the SABC in respect of programming costs. This practice also provides SABC3 the opportunity to earn additional advertising revenue from these SABC1 and SABC2 programmes. </w:t>
      </w:r>
      <w:r w:rsidR="002A41B3" w:rsidRPr="002A41B3">
        <w:rPr>
          <w:rFonts w:ascii="Arial" w:hAnsi="Arial" w:cs="Arial"/>
          <w:sz w:val="24"/>
          <w:szCs w:val="24"/>
        </w:rPr>
        <w:t>In the case of SABC 3, the channel uses the Generations repeats as a means to meet it local content quotas</w:t>
      </w:r>
      <w:r w:rsidR="002A41B3">
        <w:rPr>
          <w:rFonts w:ascii="Arial" w:hAnsi="Arial" w:cs="Arial"/>
          <w:sz w:val="24"/>
          <w:szCs w:val="24"/>
        </w:rPr>
        <w:t>. This constitutes a further subsidy by the PSB Division of the Commercial Division as it results in SABC 3 not investing in local content.</w:t>
      </w:r>
    </w:p>
    <w:p w:rsidR="000802AD" w:rsidRPr="000802AD" w:rsidRDefault="000802AD" w:rsidP="00502EE5">
      <w:pPr>
        <w:numPr>
          <w:ilvl w:val="4"/>
          <w:numId w:val="4"/>
        </w:numPr>
        <w:spacing w:before="0" w:after="200"/>
        <w:jc w:val="both"/>
        <w:rPr>
          <w:rFonts w:ascii="Arial" w:hAnsi="Arial" w:cs="Arial"/>
          <w:sz w:val="24"/>
          <w:szCs w:val="24"/>
        </w:rPr>
      </w:pPr>
      <w:r w:rsidRPr="000802AD">
        <w:rPr>
          <w:rFonts w:ascii="Arial" w:hAnsi="Arial" w:cs="Arial"/>
          <w:sz w:val="24"/>
          <w:szCs w:val="24"/>
        </w:rPr>
        <w:t xml:space="preserve">The schedule across all three channels on weekend nights is dominated by commercial international programming and it is difficult to make any distinction between public and commercial broadcasters on these nights. </w:t>
      </w:r>
    </w:p>
    <w:p w:rsidR="000802AD" w:rsidRDefault="000802AD" w:rsidP="00502EE5">
      <w:pPr>
        <w:numPr>
          <w:ilvl w:val="3"/>
          <w:numId w:val="4"/>
        </w:numPr>
        <w:spacing w:before="0" w:after="200"/>
        <w:jc w:val="both"/>
        <w:rPr>
          <w:rFonts w:ascii="Arial" w:hAnsi="Arial" w:cs="Arial"/>
          <w:sz w:val="24"/>
          <w:szCs w:val="24"/>
        </w:rPr>
      </w:pPr>
      <w:r w:rsidRPr="000802AD">
        <w:rPr>
          <w:rFonts w:ascii="Arial" w:hAnsi="Arial" w:cs="Arial"/>
          <w:sz w:val="24"/>
          <w:szCs w:val="24"/>
        </w:rPr>
        <w:t xml:space="preserve">The SABC cross-promotes programmes on all three television channels and on its 19 radio services. </w:t>
      </w:r>
    </w:p>
    <w:p w:rsidR="00794CA3" w:rsidRPr="00A30A2C" w:rsidRDefault="00794CA3" w:rsidP="00502EE5">
      <w:pPr>
        <w:numPr>
          <w:ilvl w:val="1"/>
          <w:numId w:val="4"/>
        </w:numPr>
        <w:spacing w:before="0" w:after="200"/>
        <w:jc w:val="both"/>
        <w:rPr>
          <w:rFonts w:ascii="Arial" w:hAnsi="Arial" w:cs="Arial"/>
          <w:sz w:val="24"/>
          <w:szCs w:val="24"/>
        </w:rPr>
      </w:pPr>
      <w:r w:rsidRPr="00A30A2C">
        <w:rPr>
          <w:rFonts w:ascii="Arial" w:hAnsi="Arial" w:cs="Arial"/>
          <w:sz w:val="24"/>
          <w:szCs w:val="24"/>
        </w:rPr>
        <w:t>A</w:t>
      </w:r>
      <w:r>
        <w:rPr>
          <w:rFonts w:ascii="Arial" w:hAnsi="Arial" w:cs="Arial"/>
          <w:sz w:val="24"/>
          <w:szCs w:val="24"/>
        </w:rPr>
        <w:t xml:space="preserve"> further matter which must be addressed concerns </w:t>
      </w:r>
      <w:r w:rsidRPr="00A30A2C">
        <w:rPr>
          <w:rFonts w:ascii="Arial" w:hAnsi="Arial" w:cs="Arial"/>
          <w:sz w:val="24"/>
          <w:szCs w:val="24"/>
        </w:rPr>
        <w:t xml:space="preserve">services which are shared by the divisions. These shared services include not only administrative and legal services, but extend to core broadcast functions such as programme commissioning and acquisition through the Content Hub. e.tv submits that the sharing of such services by the commercial and public service divisions runs counter to the Broadcasting Act, which </w:t>
      </w:r>
      <w:r>
        <w:rPr>
          <w:rFonts w:ascii="Arial" w:hAnsi="Arial" w:cs="Arial"/>
          <w:sz w:val="24"/>
          <w:szCs w:val="24"/>
        </w:rPr>
        <w:t xml:space="preserve">attempts to </w:t>
      </w:r>
      <w:r w:rsidRPr="00A30A2C">
        <w:rPr>
          <w:rFonts w:ascii="Arial" w:hAnsi="Arial" w:cs="Arial"/>
          <w:sz w:val="24"/>
          <w:szCs w:val="24"/>
        </w:rPr>
        <w:t xml:space="preserve">separate the operations of the two divisions. </w:t>
      </w:r>
    </w:p>
    <w:p w:rsidR="00794CA3" w:rsidRDefault="00794CA3" w:rsidP="00502EE5">
      <w:pPr>
        <w:numPr>
          <w:ilvl w:val="1"/>
          <w:numId w:val="4"/>
        </w:numPr>
        <w:spacing w:before="0" w:after="200"/>
        <w:jc w:val="both"/>
        <w:rPr>
          <w:rFonts w:ascii="Arial" w:hAnsi="Arial" w:cs="Arial"/>
          <w:sz w:val="24"/>
          <w:szCs w:val="24"/>
        </w:rPr>
      </w:pPr>
      <w:r w:rsidRPr="00794CA3">
        <w:rPr>
          <w:rFonts w:ascii="Arial" w:hAnsi="Arial" w:cs="Arial"/>
          <w:sz w:val="24"/>
          <w:szCs w:val="24"/>
        </w:rPr>
        <w:lastRenderedPageBreak/>
        <w:t xml:space="preserve">The collective impact of these practices is that there is no real and meaningful distinction between the operations of the public service and commercial divisions. </w:t>
      </w:r>
    </w:p>
    <w:p w:rsidR="00A30A2C" w:rsidRDefault="00A30A2C" w:rsidP="00502EE5">
      <w:pPr>
        <w:numPr>
          <w:ilvl w:val="1"/>
          <w:numId w:val="4"/>
        </w:numPr>
        <w:spacing w:before="0" w:after="200"/>
        <w:jc w:val="both"/>
        <w:rPr>
          <w:rFonts w:ascii="Arial" w:hAnsi="Arial" w:cs="Arial"/>
          <w:sz w:val="24"/>
          <w:szCs w:val="24"/>
        </w:rPr>
      </w:pPr>
      <w:r w:rsidRPr="00794CA3">
        <w:rPr>
          <w:rFonts w:ascii="Arial" w:hAnsi="Arial" w:cs="Arial"/>
          <w:sz w:val="24"/>
          <w:szCs w:val="24"/>
        </w:rPr>
        <w:t xml:space="preserve">e.tv strongly recommends that provisions prohibiting the </w:t>
      </w:r>
      <w:r w:rsidR="00112DC5">
        <w:rPr>
          <w:rFonts w:ascii="Arial" w:hAnsi="Arial" w:cs="Arial"/>
          <w:sz w:val="24"/>
          <w:szCs w:val="24"/>
        </w:rPr>
        <w:t xml:space="preserve">SABC’s </w:t>
      </w:r>
      <w:r w:rsidR="00794CA3">
        <w:rPr>
          <w:rFonts w:ascii="Arial" w:hAnsi="Arial" w:cs="Arial"/>
          <w:sz w:val="24"/>
          <w:szCs w:val="24"/>
        </w:rPr>
        <w:t xml:space="preserve">anti-competitive practices listed above </w:t>
      </w:r>
      <w:r w:rsidRPr="00794CA3">
        <w:rPr>
          <w:rFonts w:ascii="Arial" w:hAnsi="Arial" w:cs="Arial"/>
          <w:sz w:val="24"/>
          <w:szCs w:val="24"/>
        </w:rPr>
        <w:t>are included in sections 12 and 14 of the Draft PSB Bill.</w:t>
      </w:r>
    </w:p>
    <w:p w:rsidR="00B63CC9" w:rsidRPr="00794CA3" w:rsidRDefault="00B63CC9" w:rsidP="00B63CC9">
      <w:pPr>
        <w:spacing w:before="0" w:after="200"/>
        <w:ind w:left="1080" w:firstLine="0"/>
        <w:jc w:val="both"/>
        <w:rPr>
          <w:rFonts w:ascii="Arial" w:hAnsi="Arial" w:cs="Arial"/>
          <w:sz w:val="24"/>
          <w:szCs w:val="24"/>
        </w:rPr>
      </w:pPr>
    </w:p>
    <w:p w:rsidR="00BC1CF6" w:rsidRDefault="00BC1CF6" w:rsidP="00502EE5">
      <w:pPr>
        <w:pStyle w:val="ListParagraph"/>
        <w:numPr>
          <w:ilvl w:val="0"/>
          <w:numId w:val="4"/>
        </w:numPr>
        <w:tabs>
          <w:tab w:val="left" w:pos="2250"/>
          <w:tab w:val="center" w:pos="5040"/>
        </w:tabs>
        <w:jc w:val="both"/>
        <w:rPr>
          <w:rFonts w:ascii="Arial" w:hAnsi="Arial" w:cs="Arial"/>
          <w:b/>
          <w:sz w:val="24"/>
          <w:szCs w:val="24"/>
        </w:rPr>
      </w:pPr>
      <w:r w:rsidRPr="00B63CC9">
        <w:rPr>
          <w:rFonts w:ascii="Arial" w:hAnsi="Arial" w:cs="Arial"/>
          <w:b/>
          <w:sz w:val="24"/>
          <w:szCs w:val="24"/>
        </w:rPr>
        <w:t>SIGNAL DISTRIBUTION</w:t>
      </w:r>
    </w:p>
    <w:p w:rsidR="00C82C63" w:rsidRPr="007B5DDD" w:rsidRDefault="00C82C63" w:rsidP="00C82C63">
      <w:pPr>
        <w:pStyle w:val="ListParagraph"/>
        <w:tabs>
          <w:tab w:val="left" w:pos="2250"/>
          <w:tab w:val="center" w:pos="5040"/>
        </w:tabs>
        <w:ind w:left="360" w:firstLine="0"/>
        <w:jc w:val="both"/>
        <w:rPr>
          <w:rFonts w:ascii="Arial" w:hAnsi="Arial" w:cs="Arial"/>
          <w:sz w:val="24"/>
          <w:szCs w:val="24"/>
        </w:rPr>
      </w:pPr>
    </w:p>
    <w:p w:rsidR="00C82C63" w:rsidRPr="007B5DDD" w:rsidRDefault="007B5DDD" w:rsidP="00502EE5">
      <w:pPr>
        <w:pStyle w:val="ListParagraph"/>
        <w:numPr>
          <w:ilvl w:val="1"/>
          <w:numId w:val="4"/>
        </w:numPr>
        <w:tabs>
          <w:tab w:val="left" w:pos="2250"/>
          <w:tab w:val="center" w:pos="5040"/>
        </w:tabs>
        <w:jc w:val="both"/>
        <w:rPr>
          <w:rFonts w:ascii="Arial" w:hAnsi="Arial" w:cs="Arial"/>
          <w:sz w:val="24"/>
          <w:szCs w:val="24"/>
        </w:rPr>
      </w:pPr>
      <w:r w:rsidRPr="007B5DDD">
        <w:rPr>
          <w:rFonts w:ascii="Arial" w:hAnsi="Arial" w:cs="Arial"/>
          <w:sz w:val="24"/>
          <w:szCs w:val="24"/>
        </w:rPr>
        <w:t>e.tv supports the inclusion in the Draft Bill of provisions which:</w:t>
      </w:r>
    </w:p>
    <w:p w:rsidR="007B5DDD" w:rsidRPr="007B5DDD" w:rsidRDefault="007B5DDD" w:rsidP="00502EE5">
      <w:pPr>
        <w:pStyle w:val="ListParagraph"/>
        <w:numPr>
          <w:ilvl w:val="2"/>
          <w:numId w:val="4"/>
        </w:numPr>
        <w:tabs>
          <w:tab w:val="left" w:pos="2250"/>
          <w:tab w:val="center" w:pos="5040"/>
        </w:tabs>
        <w:jc w:val="both"/>
        <w:rPr>
          <w:rFonts w:ascii="Arial" w:hAnsi="Arial" w:cs="Arial"/>
          <w:sz w:val="24"/>
          <w:szCs w:val="24"/>
        </w:rPr>
      </w:pPr>
      <w:r w:rsidRPr="007B5DDD">
        <w:rPr>
          <w:rFonts w:ascii="Arial" w:hAnsi="Arial" w:cs="Arial"/>
          <w:sz w:val="24"/>
          <w:szCs w:val="24"/>
        </w:rPr>
        <w:t>Clarify the common-carrier status of Sentech</w:t>
      </w:r>
      <w:r>
        <w:rPr>
          <w:rFonts w:ascii="Arial" w:hAnsi="Arial" w:cs="Arial"/>
          <w:sz w:val="24"/>
          <w:szCs w:val="24"/>
        </w:rPr>
        <w:t xml:space="preserve"> (section 28 (2))</w:t>
      </w:r>
    </w:p>
    <w:p w:rsidR="007B5DDD" w:rsidRPr="007B5DDD" w:rsidRDefault="007B5DDD" w:rsidP="00502EE5">
      <w:pPr>
        <w:pStyle w:val="ListParagraph"/>
        <w:numPr>
          <w:ilvl w:val="2"/>
          <w:numId w:val="4"/>
        </w:numPr>
        <w:tabs>
          <w:tab w:val="left" w:pos="2250"/>
          <w:tab w:val="center" w:pos="5040"/>
        </w:tabs>
        <w:jc w:val="both"/>
        <w:rPr>
          <w:rFonts w:ascii="Arial" w:hAnsi="Arial" w:cs="Arial"/>
          <w:sz w:val="24"/>
          <w:szCs w:val="24"/>
        </w:rPr>
      </w:pPr>
      <w:r w:rsidRPr="007B5DDD">
        <w:rPr>
          <w:rFonts w:ascii="Arial" w:hAnsi="Arial" w:cs="Arial"/>
          <w:sz w:val="24"/>
          <w:szCs w:val="24"/>
        </w:rPr>
        <w:t>Declare Sentech’s signal distribution network an essential facility</w:t>
      </w:r>
      <w:r>
        <w:rPr>
          <w:rFonts w:ascii="Arial" w:hAnsi="Arial" w:cs="Arial"/>
          <w:sz w:val="24"/>
          <w:szCs w:val="24"/>
        </w:rPr>
        <w:t xml:space="preserve"> (sect</w:t>
      </w:r>
      <w:r w:rsidR="00706446">
        <w:rPr>
          <w:rFonts w:ascii="Arial" w:hAnsi="Arial" w:cs="Arial"/>
          <w:sz w:val="24"/>
          <w:szCs w:val="24"/>
        </w:rPr>
        <w:t xml:space="preserve">ion 28 (2)) </w:t>
      </w:r>
    </w:p>
    <w:p w:rsidR="00706446" w:rsidRDefault="007B5DDD" w:rsidP="00502EE5">
      <w:pPr>
        <w:pStyle w:val="ListParagraph"/>
        <w:numPr>
          <w:ilvl w:val="2"/>
          <w:numId w:val="4"/>
        </w:numPr>
        <w:tabs>
          <w:tab w:val="left" w:pos="2250"/>
          <w:tab w:val="center" w:pos="5040"/>
        </w:tabs>
        <w:jc w:val="both"/>
        <w:rPr>
          <w:rFonts w:ascii="Arial" w:hAnsi="Arial" w:cs="Arial"/>
          <w:sz w:val="24"/>
          <w:szCs w:val="24"/>
        </w:rPr>
      </w:pPr>
      <w:r w:rsidRPr="007B5DDD">
        <w:rPr>
          <w:rFonts w:ascii="Arial" w:hAnsi="Arial" w:cs="Arial"/>
          <w:sz w:val="24"/>
          <w:szCs w:val="24"/>
        </w:rPr>
        <w:t xml:space="preserve">Give ICASA the power to review tariff structures set by </w:t>
      </w:r>
      <w:r>
        <w:rPr>
          <w:rFonts w:ascii="Arial" w:hAnsi="Arial" w:cs="Arial"/>
          <w:sz w:val="24"/>
          <w:szCs w:val="24"/>
        </w:rPr>
        <w:t>Sentech (section 34</w:t>
      </w:r>
      <w:r w:rsidR="00706446">
        <w:rPr>
          <w:rFonts w:ascii="Arial" w:hAnsi="Arial" w:cs="Arial"/>
          <w:sz w:val="24"/>
          <w:szCs w:val="24"/>
        </w:rPr>
        <w:t>(1)</w:t>
      </w:r>
      <w:r>
        <w:rPr>
          <w:rFonts w:ascii="Arial" w:hAnsi="Arial" w:cs="Arial"/>
          <w:sz w:val="24"/>
          <w:szCs w:val="24"/>
        </w:rPr>
        <w:t>(b))</w:t>
      </w:r>
      <w:r w:rsidRPr="007B5DDD">
        <w:rPr>
          <w:rFonts w:ascii="Arial" w:hAnsi="Arial" w:cs="Arial"/>
          <w:sz w:val="24"/>
          <w:szCs w:val="24"/>
        </w:rPr>
        <w:t>.</w:t>
      </w:r>
      <w:r>
        <w:rPr>
          <w:rFonts w:ascii="Arial" w:hAnsi="Arial" w:cs="Arial"/>
          <w:sz w:val="24"/>
          <w:szCs w:val="24"/>
        </w:rPr>
        <w:t xml:space="preserve"> </w:t>
      </w:r>
    </w:p>
    <w:p w:rsidR="00706446" w:rsidRDefault="00706446" w:rsidP="00706446">
      <w:pPr>
        <w:pStyle w:val="ListParagraph"/>
        <w:tabs>
          <w:tab w:val="left" w:pos="2250"/>
          <w:tab w:val="center" w:pos="5040"/>
        </w:tabs>
        <w:ind w:left="2160" w:firstLine="0"/>
        <w:jc w:val="both"/>
        <w:rPr>
          <w:rFonts w:ascii="Arial" w:hAnsi="Arial" w:cs="Arial"/>
          <w:sz w:val="24"/>
          <w:szCs w:val="24"/>
        </w:rPr>
      </w:pPr>
    </w:p>
    <w:p w:rsidR="008B5F0E" w:rsidRDefault="008B5F0E" w:rsidP="003C1768">
      <w:pPr>
        <w:pStyle w:val="ListParagraph"/>
        <w:numPr>
          <w:ilvl w:val="1"/>
          <w:numId w:val="4"/>
        </w:numPr>
        <w:tabs>
          <w:tab w:val="left" w:pos="2250"/>
          <w:tab w:val="center" w:pos="5040"/>
        </w:tabs>
        <w:jc w:val="both"/>
        <w:rPr>
          <w:rFonts w:ascii="Arial" w:hAnsi="Arial" w:cs="Arial"/>
          <w:sz w:val="24"/>
          <w:szCs w:val="24"/>
        </w:rPr>
      </w:pPr>
      <w:r>
        <w:rPr>
          <w:rFonts w:ascii="Arial" w:hAnsi="Arial" w:cs="Arial"/>
          <w:sz w:val="24"/>
          <w:szCs w:val="24"/>
        </w:rPr>
        <w:t>In relation to the reference to the National Key Points Act,</w:t>
      </w:r>
      <w:r w:rsidR="003C1768">
        <w:rPr>
          <w:rFonts w:ascii="Arial" w:hAnsi="Arial" w:cs="Arial"/>
          <w:sz w:val="24"/>
          <w:szCs w:val="24"/>
        </w:rPr>
        <w:t xml:space="preserve"> e.tv submits </w:t>
      </w:r>
      <w:r>
        <w:rPr>
          <w:rFonts w:ascii="Arial" w:hAnsi="Arial" w:cs="Arial"/>
          <w:sz w:val="24"/>
          <w:szCs w:val="24"/>
        </w:rPr>
        <w:t>it is necessary to ensure that any steps taken in respect of the security of the facility owned by Sentech</w:t>
      </w:r>
      <w:r w:rsidR="003C1768">
        <w:rPr>
          <w:rFonts w:ascii="Arial" w:hAnsi="Arial" w:cs="Arial"/>
          <w:sz w:val="24"/>
          <w:szCs w:val="24"/>
        </w:rPr>
        <w:t xml:space="preserve"> </w:t>
      </w:r>
      <w:r>
        <w:rPr>
          <w:rFonts w:ascii="Arial" w:hAnsi="Arial" w:cs="Arial"/>
          <w:sz w:val="24"/>
          <w:szCs w:val="24"/>
        </w:rPr>
        <w:t>provide for reasonable access to such facility (being an essential facility) by parties requiring or entitled to access to such facilities.</w:t>
      </w:r>
    </w:p>
    <w:p w:rsidR="008B5F0E" w:rsidRPr="008B5F0E" w:rsidRDefault="008B5F0E" w:rsidP="008B5F0E">
      <w:pPr>
        <w:pStyle w:val="ListParagraph"/>
        <w:rPr>
          <w:rFonts w:ascii="Arial" w:hAnsi="Arial" w:cs="Arial"/>
          <w:sz w:val="24"/>
          <w:szCs w:val="24"/>
        </w:rPr>
      </w:pPr>
    </w:p>
    <w:p w:rsidR="00706446" w:rsidRDefault="00706446" w:rsidP="003C1768">
      <w:pPr>
        <w:pStyle w:val="ListParagraph"/>
        <w:numPr>
          <w:ilvl w:val="1"/>
          <w:numId w:val="4"/>
        </w:numPr>
        <w:tabs>
          <w:tab w:val="left" w:pos="2250"/>
          <w:tab w:val="center" w:pos="5040"/>
        </w:tabs>
        <w:jc w:val="both"/>
        <w:rPr>
          <w:rFonts w:ascii="Arial" w:hAnsi="Arial" w:cs="Arial"/>
          <w:sz w:val="24"/>
          <w:szCs w:val="24"/>
        </w:rPr>
      </w:pPr>
      <w:r>
        <w:rPr>
          <w:rFonts w:ascii="Arial" w:hAnsi="Arial" w:cs="Arial"/>
          <w:sz w:val="24"/>
          <w:szCs w:val="24"/>
        </w:rPr>
        <w:t>In relation to section 34(1)(b), e.tv proposes the following inclusion:</w:t>
      </w:r>
    </w:p>
    <w:p w:rsidR="00706446" w:rsidRDefault="00706446" w:rsidP="00706446">
      <w:pPr>
        <w:pStyle w:val="ListParagraph"/>
        <w:tabs>
          <w:tab w:val="left" w:pos="2250"/>
          <w:tab w:val="center" w:pos="5040"/>
        </w:tabs>
        <w:ind w:left="2160" w:firstLine="0"/>
        <w:jc w:val="both"/>
        <w:rPr>
          <w:rFonts w:ascii="Arial" w:hAnsi="Arial" w:cs="Arial"/>
          <w:sz w:val="24"/>
          <w:szCs w:val="24"/>
        </w:rPr>
      </w:pPr>
    </w:p>
    <w:p w:rsidR="00706446" w:rsidRDefault="00706446" w:rsidP="00706446">
      <w:pPr>
        <w:pStyle w:val="ListParagraph"/>
        <w:tabs>
          <w:tab w:val="left" w:pos="2250"/>
          <w:tab w:val="center" w:pos="5040"/>
        </w:tabs>
        <w:ind w:left="2160" w:firstLine="0"/>
        <w:jc w:val="both"/>
        <w:rPr>
          <w:rFonts w:ascii="Arial" w:hAnsi="Arial" w:cs="Arial"/>
          <w:sz w:val="24"/>
          <w:szCs w:val="24"/>
        </w:rPr>
      </w:pPr>
      <w:r>
        <w:rPr>
          <w:rFonts w:ascii="Arial" w:hAnsi="Arial" w:cs="Arial"/>
          <w:sz w:val="24"/>
          <w:szCs w:val="24"/>
        </w:rPr>
        <w:t>34(1) For the purposes of carrying out this function, the Authority is to have the powers and duties conferred to it by this Act, including:</w:t>
      </w:r>
    </w:p>
    <w:p w:rsidR="00706446" w:rsidRDefault="00706446" w:rsidP="00706446">
      <w:pPr>
        <w:pStyle w:val="ListParagraph"/>
        <w:tabs>
          <w:tab w:val="left" w:pos="2250"/>
          <w:tab w:val="center" w:pos="5040"/>
        </w:tabs>
        <w:ind w:left="2160" w:firstLine="0"/>
        <w:jc w:val="both"/>
        <w:rPr>
          <w:rFonts w:ascii="Arial" w:hAnsi="Arial" w:cs="Arial"/>
          <w:sz w:val="24"/>
          <w:szCs w:val="24"/>
        </w:rPr>
      </w:pPr>
      <w:r>
        <w:rPr>
          <w:rFonts w:ascii="Arial" w:hAnsi="Arial" w:cs="Arial"/>
          <w:sz w:val="24"/>
          <w:szCs w:val="24"/>
        </w:rPr>
        <w:t>(a)……</w:t>
      </w:r>
    </w:p>
    <w:p w:rsidR="007B5DDD" w:rsidRDefault="00706446" w:rsidP="00706446">
      <w:pPr>
        <w:pStyle w:val="ListParagraph"/>
        <w:tabs>
          <w:tab w:val="left" w:pos="2250"/>
          <w:tab w:val="center" w:pos="5040"/>
        </w:tabs>
        <w:ind w:left="2160" w:firstLine="0"/>
        <w:jc w:val="both"/>
        <w:rPr>
          <w:rFonts w:ascii="Arial" w:hAnsi="Arial" w:cs="Arial"/>
          <w:sz w:val="24"/>
          <w:szCs w:val="24"/>
        </w:rPr>
      </w:pPr>
      <w:r>
        <w:rPr>
          <w:rFonts w:ascii="Arial" w:hAnsi="Arial" w:cs="Arial"/>
          <w:sz w:val="24"/>
          <w:szCs w:val="24"/>
        </w:rPr>
        <w:t xml:space="preserve">(b) Conduct inquiries and review, </w:t>
      </w:r>
      <w:r w:rsidRPr="00706446">
        <w:rPr>
          <w:rFonts w:ascii="Arial" w:hAnsi="Arial" w:cs="Arial"/>
          <w:b/>
          <w:sz w:val="24"/>
          <w:szCs w:val="24"/>
          <w:u w:val="single"/>
        </w:rPr>
        <w:t>and if necessary amend,</w:t>
      </w:r>
      <w:r>
        <w:rPr>
          <w:rFonts w:ascii="Arial" w:hAnsi="Arial" w:cs="Arial"/>
          <w:sz w:val="24"/>
          <w:szCs w:val="24"/>
        </w:rPr>
        <w:t xml:space="preserve"> tariff structures set by the common carrier.</w:t>
      </w:r>
    </w:p>
    <w:p w:rsidR="003C1768" w:rsidRDefault="003C1768" w:rsidP="00706446">
      <w:pPr>
        <w:pStyle w:val="ListParagraph"/>
        <w:tabs>
          <w:tab w:val="left" w:pos="2250"/>
          <w:tab w:val="center" w:pos="5040"/>
        </w:tabs>
        <w:ind w:left="2160" w:firstLine="0"/>
        <w:jc w:val="both"/>
        <w:rPr>
          <w:rFonts w:ascii="Arial" w:hAnsi="Arial" w:cs="Arial"/>
          <w:sz w:val="24"/>
          <w:szCs w:val="24"/>
        </w:rPr>
      </w:pPr>
    </w:p>
    <w:p w:rsidR="00BC1CF6" w:rsidRDefault="00BC1CF6" w:rsidP="00502EE5">
      <w:pPr>
        <w:pStyle w:val="ListParagraph"/>
        <w:numPr>
          <w:ilvl w:val="0"/>
          <w:numId w:val="4"/>
        </w:numPr>
        <w:tabs>
          <w:tab w:val="left" w:pos="2250"/>
          <w:tab w:val="center" w:pos="5040"/>
        </w:tabs>
        <w:jc w:val="both"/>
        <w:rPr>
          <w:rFonts w:ascii="Arial" w:hAnsi="Arial" w:cs="Arial"/>
          <w:b/>
          <w:sz w:val="24"/>
          <w:szCs w:val="24"/>
        </w:rPr>
      </w:pPr>
      <w:r w:rsidRPr="009C31AE">
        <w:rPr>
          <w:rFonts w:ascii="Arial" w:hAnsi="Arial" w:cs="Arial"/>
          <w:b/>
          <w:sz w:val="24"/>
          <w:szCs w:val="24"/>
        </w:rPr>
        <w:lastRenderedPageBreak/>
        <w:t>LOCAL CONTENT</w:t>
      </w:r>
    </w:p>
    <w:p w:rsidR="00502EE5" w:rsidRDefault="00502EE5" w:rsidP="00502EE5">
      <w:pPr>
        <w:pStyle w:val="ListParagraph"/>
        <w:tabs>
          <w:tab w:val="left" w:pos="2250"/>
          <w:tab w:val="center" w:pos="5040"/>
        </w:tabs>
        <w:ind w:left="360" w:firstLine="0"/>
        <w:jc w:val="both"/>
        <w:rPr>
          <w:rFonts w:ascii="Arial" w:hAnsi="Arial" w:cs="Arial"/>
          <w:sz w:val="24"/>
          <w:szCs w:val="24"/>
        </w:rPr>
      </w:pPr>
    </w:p>
    <w:p w:rsidR="009C31AE" w:rsidRDefault="009C31AE" w:rsidP="00502EE5">
      <w:pPr>
        <w:pStyle w:val="ListParagraph"/>
        <w:numPr>
          <w:ilvl w:val="1"/>
          <w:numId w:val="4"/>
        </w:numPr>
        <w:tabs>
          <w:tab w:val="left" w:pos="2250"/>
          <w:tab w:val="center" w:pos="5040"/>
        </w:tabs>
        <w:jc w:val="both"/>
        <w:rPr>
          <w:rFonts w:ascii="Arial" w:hAnsi="Arial" w:cs="Arial"/>
          <w:sz w:val="24"/>
          <w:szCs w:val="24"/>
        </w:rPr>
      </w:pPr>
      <w:r>
        <w:rPr>
          <w:rFonts w:ascii="Arial" w:hAnsi="Arial" w:cs="Arial"/>
          <w:sz w:val="24"/>
          <w:szCs w:val="24"/>
        </w:rPr>
        <w:t>e.tv makes two submissions in relation to local content:</w:t>
      </w:r>
    </w:p>
    <w:p w:rsidR="009C31AE" w:rsidRDefault="009C31AE" w:rsidP="009C31AE">
      <w:pPr>
        <w:pStyle w:val="ListParagraph"/>
        <w:tabs>
          <w:tab w:val="left" w:pos="2250"/>
          <w:tab w:val="center" w:pos="5040"/>
        </w:tabs>
        <w:ind w:left="1080" w:firstLine="0"/>
        <w:jc w:val="both"/>
        <w:rPr>
          <w:rFonts w:ascii="Arial" w:hAnsi="Arial" w:cs="Arial"/>
          <w:sz w:val="24"/>
          <w:szCs w:val="24"/>
        </w:rPr>
      </w:pPr>
    </w:p>
    <w:p w:rsidR="009C31AE" w:rsidRDefault="009C31AE" w:rsidP="009C31AE">
      <w:pPr>
        <w:pStyle w:val="ListParagraph"/>
        <w:numPr>
          <w:ilvl w:val="2"/>
          <w:numId w:val="4"/>
        </w:numPr>
        <w:tabs>
          <w:tab w:val="left" w:pos="2250"/>
          <w:tab w:val="center" w:pos="5040"/>
        </w:tabs>
        <w:jc w:val="both"/>
        <w:rPr>
          <w:rFonts w:ascii="Arial" w:hAnsi="Arial" w:cs="Arial"/>
          <w:sz w:val="24"/>
          <w:szCs w:val="24"/>
        </w:rPr>
      </w:pPr>
      <w:r>
        <w:rPr>
          <w:rFonts w:ascii="Arial" w:hAnsi="Arial" w:cs="Arial"/>
          <w:sz w:val="24"/>
          <w:szCs w:val="24"/>
        </w:rPr>
        <w:t>We do not support the establishment of a Local Content Advisory Body as provided for in section 42 of the Draft PSB Bill. We do not believe there is a need for such a body, given the role of ICASA and the National Film and Video Foundation in the development and regulation of local content. We believe the establishment</w:t>
      </w:r>
      <w:r w:rsidR="00B41180">
        <w:rPr>
          <w:rFonts w:ascii="Arial" w:hAnsi="Arial" w:cs="Arial"/>
          <w:sz w:val="24"/>
          <w:szCs w:val="24"/>
        </w:rPr>
        <w:t xml:space="preserve"> of the L</w:t>
      </w:r>
      <w:r>
        <w:rPr>
          <w:rFonts w:ascii="Arial" w:hAnsi="Arial" w:cs="Arial"/>
          <w:sz w:val="24"/>
          <w:szCs w:val="24"/>
        </w:rPr>
        <w:t xml:space="preserve">ocal Content Advisory Body and the </w:t>
      </w:r>
      <w:r w:rsidR="00B41180">
        <w:rPr>
          <w:rFonts w:ascii="Arial" w:hAnsi="Arial" w:cs="Arial"/>
          <w:sz w:val="24"/>
          <w:szCs w:val="24"/>
        </w:rPr>
        <w:t>mandate detailed in section 42 serves only to undermine existing bodies working in this field.</w:t>
      </w:r>
    </w:p>
    <w:p w:rsidR="009C31AE" w:rsidRDefault="009C31AE" w:rsidP="009C31AE">
      <w:pPr>
        <w:pStyle w:val="ListParagraph"/>
        <w:tabs>
          <w:tab w:val="left" w:pos="2250"/>
          <w:tab w:val="center" w:pos="5040"/>
        </w:tabs>
        <w:ind w:left="2160" w:firstLine="0"/>
        <w:jc w:val="both"/>
        <w:rPr>
          <w:rFonts w:ascii="Arial" w:hAnsi="Arial" w:cs="Arial"/>
          <w:sz w:val="24"/>
          <w:szCs w:val="24"/>
        </w:rPr>
      </w:pPr>
    </w:p>
    <w:p w:rsidR="009C31AE" w:rsidRDefault="009C31AE" w:rsidP="009C31AE">
      <w:pPr>
        <w:pStyle w:val="ListParagraph"/>
        <w:numPr>
          <w:ilvl w:val="2"/>
          <w:numId w:val="4"/>
        </w:numPr>
        <w:tabs>
          <w:tab w:val="left" w:pos="2250"/>
          <w:tab w:val="center" w:pos="5040"/>
        </w:tabs>
        <w:jc w:val="both"/>
        <w:rPr>
          <w:rFonts w:ascii="Arial" w:hAnsi="Arial" w:cs="Arial"/>
          <w:sz w:val="24"/>
          <w:szCs w:val="24"/>
        </w:rPr>
      </w:pPr>
      <w:r>
        <w:rPr>
          <w:rFonts w:ascii="Arial" w:hAnsi="Arial" w:cs="Arial"/>
          <w:sz w:val="24"/>
          <w:szCs w:val="24"/>
        </w:rPr>
        <w:t>We do not support the inclusion of “radio” in section 61of the ECA which deals with local content and independent production. We draw the DoC’s attention to the fact that section 61(2)(c) of the ECA deals with South African music quotas for radio.</w:t>
      </w:r>
      <w:r w:rsidR="00B41180">
        <w:rPr>
          <w:rFonts w:ascii="Arial" w:hAnsi="Arial" w:cs="Arial"/>
          <w:sz w:val="24"/>
          <w:szCs w:val="24"/>
        </w:rPr>
        <w:t xml:space="preserve"> No further local content quotas for radio are required. </w:t>
      </w:r>
      <w:r>
        <w:rPr>
          <w:rFonts w:ascii="Arial" w:hAnsi="Arial" w:cs="Arial"/>
          <w:sz w:val="24"/>
          <w:szCs w:val="24"/>
        </w:rPr>
        <w:t xml:space="preserve"> </w:t>
      </w:r>
    </w:p>
    <w:p w:rsidR="009C31AE" w:rsidRPr="009C31AE" w:rsidRDefault="009C31AE" w:rsidP="009C31AE">
      <w:pPr>
        <w:pStyle w:val="ListParagraph"/>
        <w:rPr>
          <w:rFonts w:ascii="Arial" w:hAnsi="Arial" w:cs="Arial"/>
          <w:sz w:val="24"/>
          <w:szCs w:val="24"/>
        </w:rPr>
      </w:pPr>
    </w:p>
    <w:p w:rsidR="00920C8A" w:rsidRDefault="00920C8A" w:rsidP="009C31AE">
      <w:pPr>
        <w:pStyle w:val="ListParagraph"/>
        <w:tabs>
          <w:tab w:val="left" w:pos="2250"/>
          <w:tab w:val="center" w:pos="5040"/>
        </w:tabs>
        <w:ind w:left="2160" w:firstLine="0"/>
        <w:jc w:val="both"/>
        <w:rPr>
          <w:rFonts w:ascii="Arial" w:hAnsi="Arial" w:cs="Arial"/>
          <w:sz w:val="24"/>
          <w:szCs w:val="24"/>
        </w:rPr>
      </w:pPr>
    </w:p>
    <w:p w:rsidR="007C3F40" w:rsidRDefault="009C31AE" w:rsidP="00502EE5">
      <w:pPr>
        <w:pStyle w:val="ListParagraph"/>
        <w:numPr>
          <w:ilvl w:val="0"/>
          <w:numId w:val="4"/>
        </w:numPr>
        <w:tabs>
          <w:tab w:val="left" w:pos="2250"/>
          <w:tab w:val="center" w:pos="5040"/>
        </w:tabs>
        <w:jc w:val="both"/>
        <w:rPr>
          <w:rFonts w:ascii="Arial" w:hAnsi="Arial" w:cs="Arial"/>
          <w:b/>
          <w:sz w:val="24"/>
          <w:szCs w:val="24"/>
        </w:rPr>
      </w:pPr>
      <w:r>
        <w:rPr>
          <w:rFonts w:ascii="Arial" w:hAnsi="Arial" w:cs="Arial"/>
          <w:b/>
          <w:sz w:val="24"/>
          <w:szCs w:val="24"/>
        </w:rPr>
        <w:t>GENERAL</w:t>
      </w:r>
    </w:p>
    <w:p w:rsidR="009C31AE" w:rsidRDefault="009C31AE" w:rsidP="009C31AE">
      <w:pPr>
        <w:pStyle w:val="ListParagraph"/>
        <w:tabs>
          <w:tab w:val="left" w:pos="2250"/>
          <w:tab w:val="center" w:pos="5040"/>
        </w:tabs>
        <w:ind w:left="360" w:firstLine="0"/>
        <w:jc w:val="both"/>
        <w:rPr>
          <w:rFonts w:ascii="Arial" w:hAnsi="Arial" w:cs="Arial"/>
          <w:b/>
          <w:sz w:val="24"/>
          <w:szCs w:val="24"/>
        </w:rPr>
      </w:pPr>
    </w:p>
    <w:p w:rsidR="009C31AE" w:rsidRDefault="009C31AE" w:rsidP="009C31AE">
      <w:pPr>
        <w:pStyle w:val="ListParagraph"/>
        <w:numPr>
          <w:ilvl w:val="1"/>
          <w:numId w:val="4"/>
        </w:numPr>
        <w:tabs>
          <w:tab w:val="left" w:pos="2250"/>
          <w:tab w:val="center" w:pos="5040"/>
        </w:tabs>
        <w:jc w:val="both"/>
        <w:rPr>
          <w:rFonts w:ascii="Arial" w:hAnsi="Arial" w:cs="Arial"/>
          <w:sz w:val="24"/>
          <w:szCs w:val="24"/>
        </w:rPr>
      </w:pPr>
      <w:r>
        <w:rPr>
          <w:rFonts w:ascii="Arial" w:hAnsi="Arial" w:cs="Arial"/>
          <w:sz w:val="24"/>
          <w:szCs w:val="24"/>
        </w:rPr>
        <w:t>e.tv wishes to make two general comments concerning:</w:t>
      </w:r>
    </w:p>
    <w:p w:rsidR="009C31AE" w:rsidRDefault="009C31AE" w:rsidP="009C31AE">
      <w:pPr>
        <w:pStyle w:val="ListParagraph"/>
        <w:tabs>
          <w:tab w:val="left" w:pos="2250"/>
          <w:tab w:val="center" w:pos="5040"/>
        </w:tabs>
        <w:ind w:left="1080" w:firstLine="0"/>
        <w:jc w:val="both"/>
        <w:rPr>
          <w:rFonts w:ascii="Arial" w:hAnsi="Arial" w:cs="Arial"/>
          <w:sz w:val="24"/>
          <w:szCs w:val="24"/>
        </w:rPr>
      </w:pPr>
    </w:p>
    <w:p w:rsidR="009C31AE" w:rsidRDefault="009C31AE" w:rsidP="009C31AE">
      <w:pPr>
        <w:pStyle w:val="ListParagraph"/>
        <w:numPr>
          <w:ilvl w:val="2"/>
          <w:numId w:val="4"/>
        </w:numPr>
        <w:tabs>
          <w:tab w:val="left" w:pos="2250"/>
          <w:tab w:val="center" w:pos="5040"/>
        </w:tabs>
        <w:jc w:val="both"/>
        <w:rPr>
          <w:rFonts w:ascii="Arial" w:hAnsi="Arial" w:cs="Arial"/>
          <w:sz w:val="24"/>
          <w:szCs w:val="24"/>
        </w:rPr>
      </w:pPr>
      <w:r>
        <w:rPr>
          <w:rFonts w:ascii="Arial" w:hAnsi="Arial" w:cs="Arial"/>
          <w:sz w:val="24"/>
          <w:szCs w:val="24"/>
        </w:rPr>
        <w:t>The definition of broadcasting</w:t>
      </w:r>
    </w:p>
    <w:p w:rsidR="009C31AE" w:rsidRDefault="009C31AE" w:rsidP="009C31AE">
      <w:pPr>
        <w:pStyle w:val="ListParagraph"/>
        <w:numPr>
          <w:ilvl w:val="2"/>
          <w:numId w:val="4"/>
        </w:numPr>
        <w:tabs>
          <w:tab w:val="left" w:pos="2250"/>
          <w:tab w:val="center" w:pos="5040"/>
        </w:tabs>
        <w:jc w:val="both"/>
        <w:rPr>
          <w:rFonts w:ascii="Arial" w:hAnsi="Arial" w:cs="Arial"/>
          <w:sz w:val="24"/>
          <w:szCs w:val="24"/>
        </w:rPr>
      </w:pPr>
      <w:r>
        <w:rPr>
          <w:rFonts w:ascii="Arial" w:hAnsi="Arial" w:cs="Arial"/>
          <w:sz w:val="24"/>
          <w:szCs w:val="24"/>
        </w:rPr>
        <w:t>Technology neutral regulation</w:t>
      </w:r>
    </w:p>
    <w:p w:rsidR="009C31AE" w:rsidRDefault="009C31AE" w:rsidP="009C31AE">
      <w:pPr>
        <w:pStyle w:val="ListParagraph"/>
        <w:tabs>
          <w:tab w:val="left" w:pos="2250"/>
          <w:tab w:val="center" w:pos="5040"/>
        </w:tabs>
        <w:ind w:left="2160" w:firstLine="0"/>
        <w:jc w:val="both"/>
        <w:rPr>
          <w:rFonts w:ascii="Arial" w:hAnsi="Arial" w:cs="Arial"/>
          <w:sz w:val="24"/>
          <w:szCs w:val="24"/>
        </w:rPr>
      </w:pPr>
    </w:p>
    <w:p w:rsidR="009C31AE" w:rsidRDefault="009C31AE" w:rsidP="009C31AE">
      <w:pPr>
        <w:pStyle w:val="ListParagraph"/>
        <w:numPr>
          <w:ilvl w:val="1"/>
          <w:numId w:val="4"/>
        </w:numPr>
        <w:tabs>
          <w:tab w:val="left" w:pos="2250"/>
          <w:tab w:val="center" w:pos="5040"/>
        </w:tabs>
        <w:jc w:val="both"/>
        <w:rPr>
          <w:rFonts w:ascii="Arial" w:hAnsi="Arial" w:cs="Arial"/>
          <w:sz w:val="24"/>
          <w:szCs w:val="24"/>
        </w:rPr>
      </w:pPr>
      <w:r>
        <w:rPr>
          <w:rFonts w:ascii="Arial" w:hAnsi="Arial" w:cs="Arial"/>
          <w:sz w:val="24"/>
          <w:szCs w:val="24"/>
        </w:rPr>
        <w:t xml:space="preserve">On the definition of broadcasting, we note with concern that </w:t>
      </w:r>
      <w:r w:rsidR="00B41180">
        <w:rPr>
          <w:rFonts w:ascii="Arial" w:hAnsi="Arial" w:cs="Arial"/>
          <w:sz w:val="24"/>
          <w:szCs w:val="24"/>
        </w:rPr>
        <w:t>the Draft PSB Bill seeks to amend the definition of broadcasting. e.tv strongly cautions against this. Defining broadcasting as multidirectional will cause enormous confusion. We strongly urge the Authority to maintain the current definition of broadcasting, as provided for in the ECA.</w:t>
      </w:r>
    </w:p>
    <w:p w:rsidR="00B41180" w:rsidRDefault="00B41180" w:rsidP="00B41180">
      <w:pPr>
        <w:pStyle w:val="ListParagraph"/>
        <w:tabs>
          <w:tab w:val="left" w:pos="2250"/>
          <w:tab w:val="center" w:pos="5040"/>
        </w:tabs>
        <w:ind w:left="1080" w:firstLine="0"/>
        <w:jc w:val="both"/>
        <w:rPr>
          <w:rFonts w:ascii="Arial" w:hAnsi="Arial" w:cs="Arial"/>
          <w:sz w:val="24"/>
          <w:szCs w:val="24"/>
        </w:rPr>
      </w:pPr>
    </w:p>
    <w:p w:rsidR="00B41180" w:rsidRDefault="00B41180" w:rsidP="009C31AE">
      <w:pPr>
        <w:pStyle w:val="ListParagraph"/>
        <w:numPr>
          <w:ilvl w:val="1"/>
          <w:numId w:val="4"/>
        </w:numPr>
        <w:tabs>
          <w:tab w:val="left" w:pos="2250"/>
          <w:tab w:val="center" w:pos="5040"/>
        </w:tabs>
        <w:jc w:val="both"/>
        <w:rPr>
          <w:rFonts w:ascii="Arial" w:hAnsi="Arial" w:cs="Arial"/>
          <w:sz w:val="24"/>
          <w:szCs w:val="24"/>
        </w:rPr>
      </w:pPr>
      <w:r>
        <w:rPr>
          <w:rFonts w:ascii="Arial" w:hAnsi="Arial" w:cs="Arial"/>
          <w:sz w:val="24"/>
          <w:szCs w:val="24"/>
        </w:rPr>
        <w:t>On technology neutral regulation, we note that the Draft PSB Bill seeks to re-introduce many of the old technology specific definitions which were omitted when the ECA was drafted. E.tv can see no reason for the inclusion of definitions for ‘satellite subscription broadcasting service” and “terrestrial subscription broadcasting service” in light of the technology neutral approach to regulation which the ECA encourages. e.tv suggests these definitions are deleted.</w:t>
      </w:r>
    </w:p>
    <w:p w:rsidR="00B41180" w:rsidRDefault="00B41180" w:rsidP="00B41180">
      <w:pPr>
        <w:pStyle w:val="ListParagraph"/>
        <w:rPr>
          <w:rFonts w:ascii="Arial" w:hAnsi="Arial" w:cs="Arial"/>
          <w:sz w:val="24"/>
          <w:szCs w:val="24"/>
        </w:rPr>
      </w:pPr>
    </w:p>
    <w:p w:rsidR="007C5606" w:rsidRPr="00B41180" w:rsidRDefault="007C5606" w:rsidP="00B41180">
      <w:pPr>
        <w:pStyle w:val="ListParagraph"/>
        <w:rPr>
          <w:rFonts w:ascii="Arial" w:hAnsi="Arial" w:cs="Arial"/>
          <w:sz w:val="24"/>
          <w:szCs w:val="24"/>
        </w:rPr>
      </w:pPr>
    </w:p>
    <w:p w:rsidR="00B41180" w:rsidRPr="00B41180" w:rsidRDefault="00B41180" w:rsidP="00B41180">
      <w:pPr>
        <w:pStyle w:val="ListParagraph"/>
        <w:numPr>
          <w:ilvl w:val="0"/>
          <w:numId w:val="4"/>
        </w:numPr>
        <w:tabs>
          <w:tab w:val="left" w:pos="2250"/>
          <w:tab w:val="center" w:pos="5040"/>
        </w:tabs>
        <w:jc w:val="both"/>
        <w:rPr>
          <w:rFonts w:ascii="Arial" w:hAnsi="Arial" w:cs="Arial"/>
          <w:b/>
          <w:sz w:val="24"/>
          <w:szCs w:val="24"/>
        </w:rPr>
      </w:pPr>
      <w:r w:rsidRPr="00B41180">
        <w:rPr>
          <w:rFonts w:ascii="Arial" w:hAnsi="Arial" w:cs="Arial"/>
          <w:b/>
          <w:sz w:val="24"/>
          <w:szCs w:val="24"/>
        </w:rPr>
        <w:t>CONCLUSION</w:t>
      </w:r>
    </w:p>
    <w:p w:rsidR="00920C8A" w:rsidRDefault="00920C8A" w:rsidP="00920C8A">
      <w:pPr>
        <w:pStyle w:val="WLGLevel1"/>
        <w:numPr>
          <w:ilvl w:val="0"/>
          <w:numId w:val="0"/>
        </w:numPr>
        <w:spacing w:line="360" w:lineRule="auto"/>
        <w:ind w:left="360"/>
      </w:pPr>
      <w:r w:rsidRPr="00BC6FFD">
        <w:t xml:space="preserve">e.tv thanks the </w:t>
      </w:r>
      <w:r>
        <w:t xml:space="preserve">Department </w:t>
      </w:r>
      <w:r w:rsidRPr="00BC6FFD">
        <w:t>for the opportunity to comment on the draft</w:t>
      </w:r>
      <w:r>
        <w:t xml:space="preserve"> PSB Bill. We </w:t>
      </w:r>
      <w:r w:rsidRPr="00BC6FFD">
        <w:t>look</w:t>
      </w:r>
      <w:r>
        <w:t xml:space="preserve"> forward to participating in any further processes concerned with the finalisation of the Bill. </w:t>
      </w:r>
    </w:p>
    <w:p w:rsidR="00920C8A" w:rsidRPr="00BC6FFD" w:rsidRDefault="00920C8A" w:rsidP="00920C8A">
      <w:pPr>
        <w:pStyle w:val="WLGLevel1"/>
        <w:numPr>
          <w:ilvl w:val="0"/>
          <w:numId w:val="0"/>
        </w:numPr>
        <w:spacing w:line="360" w:lineRule="auto"/>
        <w:ind w:left="567" w:hanging="207"/>
      </w:pPr>
    </w:p>
    <w:p w:rsidR="00B41180" w:rsidRDefault="00B41180" w:rsidP="00B41180">
      <w:pPr>
        <w:pStyle w:val="ListParagraph"/>
        <w:tabs>
          <w:tab w:val="left" w:pos="2250"/>
          <w:tab w:val="center" w:pos="5040"/>
        </w:tabs>
        <w:ind w:left="360" w:firstLine="0"/>
        <w:jc w:val="both"/>
        <w:rPr>
          <w:rFonts w:ascii="Arial" w:hAnsi="Arial" w:cs="Arial"/>
          <w:sz w:val="24"/>
          <w:szCs w:val="24"/>
        </w:rPr>
      </w:pPr>
    </w:p>
    <w:p w:rsidR="00B41180" w:rsidRDefault="00B41180" w:rsidP="00B41180">
      <w:pPr>
        <w:pStyle w:val="ListParagraph"/>
        <w:tabs>
          <w:tab w:val="left" w:pos="2250"/>
          <w:tab w:val="center" w:pos="5040"/>
        </w:tabs>
        <w:ind w:left="1080" w:firstLine="0"/>
        <w:jc w:val="both"/>
        <w:rPr>
          <w:rFonts w:ascii="Arial" w:hAnsi="Arial" w:cs="Arial"/>
          <w:sz w:val="24"/>
          <w:szCs w:val="24"/>
        </w:rPr>
      </w:pPr>
    </w:p>
    <w:p w:rsidR="007C3F40" w:rsidRPr="007C5606" w:rsidRDefault="007C3F40" w:rsidP="007C5606">
      <w:pPr>
        <w:tabs>
          <w:tab w:val="left" w:pos="2250"/>
          <w:tab w:val="center" w:pos="5040"/>
        </w:tabs>
        <w:ind w:left="0" w:firstLine="0"/>
        <w:jc w:val="both"/>
        <w:rPr>
          <w:rFonts w:ascii="Arial" w:hAnsi="Arial" w:cs="Arial"/>
          <w:sz w:val="24"/>
          <w:szCs w:val="24"/>
        </w:rPr>
      </w:pPr>
    </w:p>
    <w:sectPr w:rsidR="007C3F40" w:rsidRPr="007C5606" w:rsidSect="0044672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962" w:rsidRDefault="00023962" w:rsidP="00A30A2C">
      <w:pPr>
        <w:spacing w:before="0" w:line="240" w:lineRule="auto"/>
      </w:pPr>
      <w:r>
        <w:separator/>
      </w:r>
    </w:p>
  </w:endnote>
  <w:endnote w:type="continuationSeparator" w:id="1">
    <w:p w:rsidR="00023962" w:rsidRDefault="00023962" w:rsidP="00A30A2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5579"/>
      <w:docPartObj>
        <w:docPartGallery w:val="Page Numbers (Bottom of Page)"/>
        <w:docPartUnique/>
      </w:docPartObj>
    </w:sdtPr>
    <w:sdtContent>
      <w:p w:rsidR="009C31AE" w:rsidRDefault="00D87164">
        <w:pPr>
          <w:pStyle w:val="Footer"/>
          <w:jc w:val="right"/>
        </w:pPr>
        <w:fldSimple w:instr=" PAGE   \* MERGEFORMAT ">
          <w:r w:rsidR="00291038">
            <w:rPr>
              <w:noProof/>
            </w:rPr>
            <w:t>1</w:t>
          </w:r>
        </w:fldSimple>
      </w:p>
    </w:sdtContent>
  </w:sdt>
  <w:p w:rsidR="009C31AE" w:rsidRDefault="009C31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962" w:rsidRDefault="00023962" w:rsidP="00A30A2C">
      <w:pPr>
        <w:spacing w:before="0" w:line="240" w:lineRule="auto"/>
      </w:pPr>
      <w:r>
        <w:separator/>
      </w:r>
    </w:p>
  </w:footnote>
  <w:footnote w:type="continuationSeparator" w:id="1">
    <w:p w:rsidR="00023962" w:rsidRDefault="00023962" w:rsidP="00A30A2C">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BF2"/>
    <w:multiLevelType w:val="hybridMultilevel"/>
    <w:tmpl w:val="BF5CBC4C"/>
    <w:lvl w:ilvl="0" w:tplc="AF9808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420DB"/>
    <w:multiLevelType w:val="multilevel"/>
    <w:tmpl w:val="D812C66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3."/>
      <w:lvlJc w:val="left"/>
      <w:pPr>
        <w:ind w:left="720" w:hanging="720"/>
      </w:p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nsid w:val="20F93870"/>
    <w:multiLevelType w:val="hybridMultilevel"/>
    <w:tmpl w:val="B6902572"/>
    <w:lvl w:ilvl="0" w:tplc="DF3ED87C">
      <w:start w:val="1"/>
      <w:numFmt w:val="bullet"/>
      <w:lvlText w:val="•"/>
      <w:lvlJc w:val="left"/>
      <w:pPr>
        <w:tabs>
          <w:tab w:val="num" w:pos="720"/>
        </w:tabs>
        <w:ind w:left="720" w:hanging="360"/>
      </w:pPr>
      <w:rPr>
        <w:rFonts w:ascii="Arial" w:hAnsi="Arial" w:hint="default"/>
      </w:rPr>
    </w:lvl>
    <w:lvl w:ilvl="1" w:tplc="9224D14A" w:tentative="1">
      <w:start w:val="1"/>
      <w:numFmt w:val="bullet"/>
      <w:lvlText w:val="•"/>
      <w:lvlJc w:val="left"/>
      <w:pPr>
        <w:tabs>
          <w:tab w:val="num" w:pos="1440"/>
        </w:tabs>
        <w:ind w:left="1440" w:hanging="360"/>
      </w:pPr>
      <w:rPr>
        <w:rFonts w:ascii="Arial" w:hAnsi="Arial" w:hint="default"/>
      </w:rPr>
    </w:lvl>
    <w:lvl w:ilvl="2" w:tplc="8D00D0F8" w:tentative="1">
      <w:start w:val="1"/>
      <w:numFmt w:val="bullet"/>
      <w:lvlText w:val="•"/>
      <w:lvlJc w:val="left"/>
      <w:pPr>
        <w:tabs>
          <w:tab w:val="num" w:pos="2160"/>
        </w:tabs>
        <w:ind w:left="2160" w:hanging="360"/>
      </w:pPr>
      <w:rPr>
        <w:rFonts w:ascii="Arial" w:hAnsi="Arial" w:hint="default"/>
      </w:rPr>
    </w:lvl>
    <w:lvl w:ilvl="3" w:tplc="455AE2C6" w:tentative="1">
      <w:start w:val="1"/>
      <w:numFmt w:val="bullet"/>
      <w:lvlText w:val="•"/>
      <w:lvlJc w:val="left"/>
      <w:pPr>
        <w:tabs>
          <w:tab w:val="num" w:pos="2880"/>
        </w:tabs>
        <w:ind w:left="2880" w:hanging="360"/>
      </w:pPr>
      <w:rPr>
        <w:rFonts w:ascii="Arial" w:hAnsi="Arial" w:hint="default"/>
      </w:rPr>
    </w:lvl>
    <w:lvl w:ilvl="4" w:tplc="6AA80F8C" w:tentative="1">
      <w:start w:val="1"/>
      <w:numFmt w:val="bullet"/>
      <w:lvlText w:val="•"/>
      <w:lvlJc w:val="left"/>
      <w:pPr>
        <w:tabs>
          <w:tab w:val="num" w:pos="3600"/>
        </w:tabs>
        <w:ind w:left="3600" w:hanging="360"/>
      </w:pPr>
      <w:rPr>
        <w:rFonts w:ascii="Arial" w:hAnsi="Arial" w:hint="default"/>
      </w:rPr>
    </w:lvl>
    <w:lvl w:ilvl="5" w:tplc="B29475D8" w:tentative="1">
      <w:start w:val="1"/>
      <w:numFmt w:val="bullet"/>
      <w:lvlText w:val="•"/>
      <w:lvlJc w:val="left"/>
      <w:pPr>
        <w:tabs>
          <w:tab w:val="num" w:pos="4320"/>
        </w:tabs>
        <w:ind w:left="4320" w:hanging="360"/>
      </w:pPr>
      <w:rPr>
        <w:rFonts w:ascii="Arial" w:hAnsi="Arial" w:hint="default"/>
      </w:rPr>
    </w:lvl>
    <w:lvl w:ilvl="6" w:tplc="67022812" w:tentative="1">
      <w:start w:val="1"/>
      <w:numFmt w:val="bullet"/>
      <w:lvlText w:val="•"/>
      <w:lvlJc w:val="left"/>
      <w:pPr>
        <w:tabs>
          <w:tab w:val="num" w:pos="5040"/>
        </w:tabs>
        <w:ind w:left="5040" w:hanging="360"/>
      </w:pPr>
      <w:rPr>
        <w:rFonts w:ascii="Arial" w:hAnsi="Arial" w:hint="default"/>
      </w:rPr>
    </w:lvl>
    <w:lvl w:ilvl="7" w:tplc="8F8420DC" w:tentative="1">
      <w:start w:val="1"/>
      <w:numFmt w:val="bullet"/>
      <w:lvlText w:val="•"/>
      <w:lvlJc w:val="left"/>
      <w:pPr>
        <w:tabs>
          <w:tab w:val="num" w:pos="5760"/>
        </w:tabs>
        <w:ind w:left="5760" w:hanging="360"/>
      </w:pPr>
      <w:rPr>
        <w:rFonts w:ascii="Arial" w:hAnsi="Arial" w:hint="default"/>
      </w:rPr>
    </w:lvl>
    <w:lvl w:ilvl="8" w:tplc="1CF6507A" w:tentative="1">
      <w:start w:val="1"/>
      <w:numFmt w:val="bullet"/>
      <w:lvlText w:val="•"/>
      <w:lvlJc w:val="left"/>
      <w:pPr>
        <w:tabs>
          <w:tab w:val="num" w:pos="6480"/>
        </w:tabs>
        <w:ind w:left="6480" w:hanging="360"/>
      </w:pPr>
      <w:rPr>
        <w:rFonts w:ascii="Arial" w:hAnsi="Arial" w:hint="default"/>
      </w:rPr>
    </w:lvl>
  </w:abstractNum>
  <w:abstractNum w:abstractNumId="3">
    <w:nsid w:val="252A7CC8"/>
    <w:multiLevelType w:val="multilevel"/>
    <w:tmpl w:val="A5AAF470"/>
    <w:lvl w:ilvl="0">
      <w:start w:val="3"/>
      <w:numFmt w:val="decimal"/>
      <w:lvlText w:val="%1"/>
      <w:lvlJc w:val="left"/>
      <w:pPr>
        <w:ind w:left="360" w:hanging="360"/>
      </w:pPr>
      <w:rPr>
        <w:rFonts w:hint="default"/>
      </w:rPr>
    </w:lvl>
    <w:lvl w:ilvl="1">
      <w:start w:val="1"/>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360" w:hanging="1440"/>
      </w:pPr>
      <w:rPr>
        <w:rFonts w:hint="default"/>
      </w:rPr>
    </w:lvl>
  </w:abstractNum>
  <w:abstractNum w:abstractNumId="4">
    <w:nsid w:val="306713EA"/>
    <w:multiLevelType w:val="multilevel"/>
    <w:tmpl w:val="9E78D392"/>
    <w:lvl w:ilvl="0">
      <w:start w:val="1"/>
      <w:numFmt w:val="decimal"/>
      <w:pStyle w:val="YYMAINPARA"/>
      <w:isLgl/>
      <w:lvlText w:val="%1."/>
      <w:lvlJc w:val="left"/>
      <w:pPr>
        <w:tabs>
          <w:tab w:val="num" w:pos="567"/>
        </w:tabs>
        <w:ind w:left="567" w:hanging="567"/>
      </w:pPr>
      <w:rPr>
        <w:rFonts w:ascii="Arial" w:hAnsi="Arial" w:hint="default"/>
        <w:sz w:val="24"/>
        <w:szCs w:val="24"/>
      </w:rPr>
    </w:lvl>
    <w:lvl w:ilvl="1">
      <w:start w:val="1"/>
      <w:numFmt w:val="decimal"/>
      <w:isLgl/>
      <w:lvlText w:val="%1.%2"/>
      <w:lvlJc w:val="left"/>
      <w:pPr>
        <w:tabs>
          <w:tab w:val="num" w:pos="1418"/>
        </w:tabs>
        <w:ind w:left="1418" w:hanging="851"/>
      </w:pPr>
      <w:rPr>
        <w:rFonts w:ascii="Arial" w:hAnsi="Arial" w:hint="default"/>
        <w:sz w:val="24"/>
        <w:szCs w:val="24"/>
      </w:rPr>
    </w:lvl>
    <w:lvl w:ilvl="2">
      <w:start w:val="1"/>
      <w:numFmt w:val="decimal"/>
      <w:lvlText w:val="%1.%2.%3"/>
      <w:lvlJc w:val="left"/>
      <w:pPr>
        <w:tabs>
          <w:tab w:val="num" w:pos="2268"/>
        </w:tabs>
        <w:ind w:left="2268" w:hanging="850"/>
      </w:pPr>
      <w:rPr>
        <w:rFonts w:ascii="Arial" w:hAnsi="Arial" w:hint="default"/>
        <w:sz w:val="24"/>
        <w:szCs w:val="24"/>
      </w:rPr>
    </w:lvl>
    <w:lvl w:ilvl="3">
      <w:start w:val="1"/>
      <w:numFmt w:val="decimal"/>
      <w:lvlText w:val="%1.%2.%3.%4"/>
      <w:lvlJc w:val="left"/>
      <w:pPr>
        <w:tabs>
          <w:tab w:val="num" w:pos="3402"/>
        </w:tabs>
        <w:ind w:left="3402" w:hanging="1134"/>
      </w:pPr>
      <w:rPr>
        <w:rFonts w:ascii="Arial" w:hAnsi="Arial" w:hint="default"/>
        <w:sz w:val="24"/>
        <w:szCs w:val="24"/>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2880"/>
        </w:tabs>
        <w:ind w:left="2736" w:firstLine="7187"/>
      </w:pPr>
      <w:rPr>
        <w:rFonts w:hint="default"/>
      </w:rPr>
    </w:lvl>
    <w:lvl w:ilvl="6">
      <w:start w:val="1"/>
      <w:numFmt w:val="decimal"/>
      <w:lvlText w:val="%1.%2.%3.%4.%5.%6.%7"/>
      <w:lvlJc w:val="left"/>
      <w:pPr>
        <w:tabs>
          <w:tab w:val="num" w:pos="3600"/>
        </w:tabs>
        <w:ind w:left="3240" w:firstLine="7079"/>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0B0182A"/>
    <w:multiLevelType w:val="hybridMultilevel"/>
    <w:tmpl w:val="3B1620DA"/>
    <w:lvl w:ilvl="0" w:tplc="80D607E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F97FE7"/>
    <w:multiLevelType w:val="hybridMultilevel"/>
    <w:tmpl w:val="0B6C7152"/>
    <w:lvl w:ilvl="0" w:tplc="B0344E24">
      <w:start w:val="1"/>
      <w:numFmt w:val="bullet"/>
      <w:lvlText w:val="•"/>
      <w:lvlJc w:val="left"/>
      <w:pPr>
        <w:tabs>
          <w:tab w:val="num" w:pos="720"/>
        </w:tabs>
        <w:ind w:left="720" w:hanging="360"/>
      </w:pPr>
      <w:rPr>
        <w:rFonts w:ascii="Arial" w:hAnsi="Arial" w:hint="default"/>
      </w:rPr>
    </w:lvl>
    <w:lvl w:ilvl="1" w:tplc="228EE7CA" w:tentative="1">
      <w:start w:val="1"/>
      <w:numFmt w:val="bullet"/>
      <w:lvlText w:val="•"/>
      <w:lvlJc w:val="left"/>
      <w:pPr>
        <w:tabs>
          <w:tab w:val="num" w:pos="1440"/>
        </w:tabs>
        <w:ind w:left="1440" w:hanging="360"/>
      </w:pPr>
      <w:rPr>
        <w:rFonts w:ascii="Arial" w:hAnsi="Arial" w:hint="default"/>
      </w:rPr>
    </w:lvl>
    <w:lvl w:ilvl="2" w:tplc="CCE88BF0" w:tentative="1">
      <w:start w:val="1"/>
      <w:numFmt w:val="bullet"/>
      <w:lvlText w:val="•"/>
      <w:lvlJc w:val="left"/>
      <w:pPr>
        <w:tabs>
          <w:tab w:val="num" w:pos="2160"/>
        </w:tabs>
        <w:ind w:left="2160" w:hanging="360"/>
      </w:pPr>
      <w:rPr>
        <w:rFonts w:ascii="Arial" w:hAnsi="Arial" w:hint="default"/>
      </w:rPr>
    </w:lvl>
    <w:lvl w:ilvl="3" w:tplc="0FAA3BDA" w:tentative="1">
      <w:start w:val="1"/>
      <w:numFmt w:val="bullet"/>
      <w:lvlText w:val="•"/>
      <w:lvlJc w:val="left"/>
      <w:pPr>
        <w:tabs>
          <w:tab w:val="num" w:pos="2880"/>
        </w:tabs>
        <w:ind w:left="2880" w:hanging="360"/>
      </w:pPr>
      <w:rPr>
        <w:rFonts w:ascii="Arial" w:hAnsi="Arial" w:hint="default"/>
      </w:rPr>
    </w:lvl>
    <w:lvl w:ilvl="4" w:tplc="9E2C8C74" w:tentative="1">
      <w:start w:val="1"/>
      <w:numFmt w:val="bullet"/>
      <w:lvlText w:val="•"/>
      <w:lvlJc w:val="left"/>
      <w:pPr>
        <w:tabs>
          <w:tab w:val="num" w:pos="3600"/>
        </w:tabs>
        <w:ind w:left="3600" w:hanging="360"/>
      </w:pPr>
      <w:rPr>
        <w:rFonts w:ascii="Arial" w:hAnsi="Arial" w:hint="default"/>
      </w:rPr>
    </w:lvl>
    <w:lvl w:ilvl="5" w:tplc="D654E49E" w:tentative="1">
      <w:start w:val="1"/>
      <w:numFmt w:val="bullet"/>
      <w:lvlText w:val="•"/>
      <w:lvlJc w:val="left"/>
      <w:pPr>
        <w:tabs>
          <w:tab w:val="num" w:pos="4320"/>
        </w:tabs>
        <w:ind w:left="4320" w:hanging="360"/>
      </w:pPr>
      <w:rPr>
        <w:rFonts w:ascii="Arial" w:hAnsi="Arial" w:hint="default"/>
      </w:rPr>
    </w:lvl>
    <w:lvl w:ilvl="6" w:tplc="44CE2668" w:tentative="1">
      <w:start w:val="1"/>
      <w:numFmt w:val="bullet"/>
      <w:lvlText w:val="•"/>
      <w:lvlJc w:val="left"/>
      <w:pPr>
        <w:tabs>
          <w:tab w:val="num" w:pos="5040"/>
        </w:tabs>
        <w:ind w:left="5040" w:hanging="360"/>
      </w:pPr>
      <w:rPr>
        <w:rFonts w:ascii="Arial" w:hAnsi="Arial" w:hint="default"/>
      </w:rPr>
    </w:lvl>
    <w:lvl w:ilvl="7" w:tplc="A7F010F6" w:tentative="1">
      <w:start w:val="1"/>
      <w:numFmt w:val="bullet"/>
      <w:lvlText w:val="•"/>
      <w:lvlJc w:val="left"/>
      <w:pPr>
        <w:tabs>
          <w:tab w:val="num" w:pos="5760"/>
        </w:tabs>
        <w:ind w:left="5760" w:hanging="360"/>
      </w:pPr>
      <w:rPr>
        <w:rFonts w:ascii="Arial" w:hAnsi="Arial" w:hint="default"/>
      </w:rPr>
    </w:lvl>
    <w:lvl w:ilvl="8" w:tplc="EEC6A3DC" w:tentative="1">
      <w:start w:val="1"/>
      <w:numFmt w:val="bullet"/>
      <w:lvlText w:val="•"/>
      <w:lvlJc w:val="left"/>
      <w:pPr>
        <w:tabs>
          <w:tab w:val="num" w:pos="6480"/>
        </w:tabs>
        <w:ind w:left="6480" w:hanging="360"/>
      </w:pPr>
      <w:rPr>
        <w:rFonts w:ascii="Arial" w:hAnsi="Arial" w:hint="default"/>
      </w:rPr>
    </w:lvl>
  </w:abstractNum>
  <w:abstractNum w:abstractNumId="7">
    <w:nsid w:val="581E4A21"/>
    <w:multiLevelType w:val="hybridMultilevel"/>
    <w:tmpl w:val="B70260C2"/>
    <w:lvl w:ilvl="0" w:tplc="E690CA6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232625"/>
    <w:multiLevelType w:val="multilevel"/>
    <w:tmpl w:val="023C38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5E9A15E4"/>
    <w:multiLevelType w:val="multilevel"/>
    <w:tmpl w:val="023C38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9"/>
  </w:num>
  <w:num w:numId="5">
    <w:abstractNumId w:val="5"/>
  </w:num>
  <w:num w:numId="6">
    <w:abstractNumId w:val="4"/>
  </w:num>
  <w:num w:numId="7">
    <w:abstractNumId w:val="8"/>
  </w:num>
  <w:num w:numId="8">
    <w:abstractNumId w:val="3"/>
  </w:num>
  <w:num w:numId="9">
    <w:abstractNumId w:val="1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820CD8"/>
    <w:rsid w:val="00023962"/>
    <w:rsid w:val="000802AD"/>
    <w:rsid w:val="000C5717"/>
    <w:rsid w:val="00112DC5"/>
    <w:rsid w:val="001C0419"/>
    <w:rsid w:val="001F1AF4"/>
    <w:rsid w:val="0028555B"/>
    <w:rsid w:val="00291038"/>
    <w:rsid w:val="002A41B3"/>
    <w:rsid w:val="003173EC"/>
    <w:rsid w:val="003A42F8"/>
    <w:rsid w:val="003C1768"/>
    <w:rsid w:val="003E2DD0"/>
    <w:rsid w:val="0044672C"/>
    <w:rsid w:val="00502EE5"/>
    <w:rsid w:val="00514D1C"/>
    <w:rsid w:val="00557F06"/>
    <w:rsid w:val="00706446"/>
    <w:rsid w:val="00794CA3"/>
    <w:rsid w:val="007B5DDD"/>
    <w:rsid w:val="007C3F40"/>
    <w:rsid w:val="007C5606"/>
    <w:rsid w:val="007C65D3"/>
    <w:rsid w:val="008202FF"/>
    <w:rsid w:val="00820CD8"/>
    <w:rsid w:val="0082662C"/>
    <w:rsid w:val="008A6306"/>
    <w:rsid w:val="008B5F0E"/>
    <w:rsid w:val="00920C8A"/>
    <w:rsid w:val="00983A01"/>
    <w:rsid w:val="009C31AE"/>
    <w:rsid w:val="00A30A2C"/>
    <w:rsid w:val="00AB7E3F"/>
    <w:rsid w:val="00B41180"/>
    <w:rsid w:val="00B63CC9"/>
    <w:rsid w:val="00BC1CF6"/>
    <w:rsid w:val="00C060E6"/>
    <w:rsid w:val="00C24C56"/>
    <w:rsid w:val="00C30770"/>
    <w:rsid w:val="00C6607A"/>
    <w:rsid w:val="00C82C63"/>
    <w:rsid w:val="00C864F7"/>
    <w:rsid w:val="00CD5253"/>
    <w:rsid w:val="00CE690E"/>
    <w:rsid w:val="00D87164"/>
    <w:rsid w:val="00E26613"/>
    <w:rsid w:val="00EF04A0"/>
    <w:rsid w:val="00F53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75" w:line="360" w:lineRule="auto"/>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CD8"/>
    <w:pPr>
      <w:ind w:left="720"/>
      <w:contextualSpacing/>
    </w:pPr>
  </w:style>
  <w:style w:type="paragraph" w:customStyle="1" w:styleId="QQuotes">
    <w:name w:val="QQuotes"/>
    <w:basedOn w:val="Normal"/>
    <w:rsid w:val="00CD5253"/>
    <w:pPr>
      <w:widowControl w:val="0"/>
      <w:tabs>
        <w:tab w:val="left" w:pos="562"/>
        <w:tab w:val="left" w:pos="1411"/>
        <w:tab w:val="left" w:pos="2275"/>
        <w:tab w:val="left" w:pos="3398"/>
      </w:tabs>
      <w:autoSpaceDE w:val="0"/>
      <w:autoSpaceDN w:val="0"/>
      <w:adjustRightInd w:val="0"/>
      <w:spacing w:before="120" w:line="240" w:lineRule="auto"/>
      <w:ind w:left="1411" w:firstLine="0"/>
      <w:jc w:val="both"/>
    </w:pPr>
    <w:rPr>
      <w:rFonts w:ascii="Arial" w:eastAsia="Times New Roman" w:hAnsi="Arial" w:cs="Times New Roman"/>
      <w:b/>
      <w:sz w:val="24"/>
      <w:szCs w:val="24"/>
    </w:rPr>
  </w:style>
  <w:style w:type="paragraph" w:customStyle="1" w:styleId="YYMAINPARA">
    <w:name w:val="YY MAIN PARA"/>
    <w:basedOn w:val="Normal"/>
    <w:rsid w:val="00CD5253"/>
    <w:pPr>
      <w:widowControl w:val="0"/>
      <w:numPr>
        <w:numId w:val="6"/>
      </w:numPr>
      <w:autoSpaceDE w:val="0"/>
      <w:autoSpaceDN w:val="0"/>
      <w:adjustRightInd w:val="0"/>
      <w:spacing w:before="240" w:after="360" w:line="480" w:lineRule="auto"/>
      <w:jc w:val="both"/>
    </w:pPr>
    <w:rPr>
      <w:rFonts w:ascii="Arial" w:eastAsia="Times New Roman" w:hAnsi="Arial" w:cs="Times New Roman"/>
      <w:sz w:val="24"/>
      <w:szCs w:val="24"/>
    </w:rPr>
  </w:style>
  <w:style w:type="paragraph" w:styleId="Header">
    <w:name w:val="header"/>
    <w:basedOn w:val="Normal"/>
    <w:link w:val="HeaderChar"/>
    <w:uiPriority w:val="99"/>
    <w:semiHidden/>
    <w:unhideWhenUsed/>
    <w:rsid w:val="00A30A2C"/>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A30A2C"/>
  </w:style>
  <w:style w:type="paragraph" w:styleId="Footer">
    <w:name w:val="footer"/>
    <w:basedOn w:val="Normal"/>
    <w:link w:val="FooterChar"/>
    <w:uiPriority w:val="99"/>
    <w:unhideWhenUsed/>
    <w:rsid w:val="00A30A2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30A2C"/>
  </w:style>
  <w:style w:type="paragraph" w:customStyle="1" w:styleId="WLGLevel1">
    <w:name w:val="WLGLevel1"/>
    <w:basedOn w:val="Normal"/>
    <w:uiPriority w:val="99"/>
    <w:rsid w:val="00920C8A"/>
    <w:pPr>
      <w:numPr>
        <w:numId w:val="9"/>
      </w:numPr>
      <w:suppressAutoHyphens/>
      <w:spacing w:before="320" w:after="320" w:line="480" w:lineRule="auto"/>
      <w:jc w:val="both"/>
      <w:outlineLvl w:val="0"/>
    </w:pPr>
    <w:rPr>
      <w:rFonts w:ascii="Arial" w:eastAsia="Times New Roman" w:hAnsi="Arial" w:cs="Arial"/>
      <w:sz w:val="24"/>
      <w:szCs w:val="24"/>
      <w:lang w:val="en-ZA"/>
    </w:rPr>
  </w:style>
  <w:style w:type="paragraph" w:customStyle="1" w:styleId="WLGLevel2">
    <w:name w:val="WLGLevel2"/>
    <w:basedOn w:val="Normal"/>
    <w:uiPriority w:val="99"/>
    <w:rsid w:val="00920C8A"/>
    <w:pPr>
      <w:numPr>
        <w:ilvl w:val="1"/>
        <w:numId w:val="9"/>
      </w:numPr>
      <w:suppressAutoHyphens/>
      <w:spacing w:before="0" w:after="320" w:line="480" w:lineRule="auto"/>
      <w:jc w:val="both"/>
      <w:outlineLvl w:val="1"/>
    </w:pPr>
    <w:rPr>
      <w:rFonts w:ascii="Arial" w:eastAsia="Times New Roman" w:hAnsi="Arial" w:cs="Arial"/>
      <w:sz w:val="24"/>
      <w:szCs w:val="24"/>
      <w:lang w:val="en-ZA"/>
    </w:rPr>
  </w:style>
  <w:style w:type="paragraph" w:customStyle="1" w:styleId="WLGLevel3">
    <w:name w:val="WLGLevel3"/>
    <w:basedOn w:val="Normal"/>
    <w:uiPriority w:val="99"/>
    <w:rsid w:val="00920C8A"/>
    <w:pPr>
      <w:numPr>
        <w:ilvl w:val="2"/>
        <w:numId w:val="9"/>
      </w:numPr>
      <w:suppressAutoHyphens/>
      <w:spacing w:before="0" w:after="320" w:line="480" w:lineRule="auto"/>
      <w:jc w:val="both"/>
      <w:outlineLvl w:val="2"/>
    </w:pPr>
    <w:rPr>
      <w:rFonts w:ascii="Arial" w:eastAsia="Times New Roman" w:hAnsi="Arial" w:cs="Arial"/>
      <w:sz w:val="24"/>
      <w:szCs w:val="24"/>
      <w:lang w:val="en-ZA"/>
    </w:rPr>
  </w:style>
  <w:style w:type="paragraph" w:customStyle="1" w:styleId="WLGLevel4">
    <w:name w:val="WLGLevel4"/>
    <w:basedOn w:val="Normal"/>
    <w:uiPriority w:val="99"/>
    <w:rsid w:val="00920C8A"/>
    <w:pPr>
      <w:numPr>
        <w:ilvl w:val="3"/>
        <w:numId w:val="9"/>
      </w:numPr>
      <w:suppressAutoHyphens/>
      <w:spacing w:before="0" w:after="320" w:line="480" w:lineRule="auto"/>
      <w:jc w:val="both"/>
      <w:outlineLvl w:val="3"/>
    </w:pPr>
    <w:rPr>
      <w:rFonts w:ascii="Arial" w:eastAsia="Times New Roman" w:hAnsi="Arial" w:cs="Arial"/>
      <w:sz w:val="24"/>
      <w:szCs w:val="24"/>
      <w:lang w:val="en-ZA"/>
    </w:rPr>
  </w:style>
  <w:style w:type="paragraph" w:customStyle="1" w:styleId="WLGLevel5">
    <w:name w:val="WLGLevel5"/>
    <w:basedOn w:val="Normal"/>
    <w:uiPriority w:val="99"/>
    <w:rsid w:val="00920C8A"/>
    <w:pPr>
      <w:numPr>
        <w:ilvl w:val="4"/>
        <w:numId w:val="9"/>
      </w:numPr>
      <w:suppressAutoHyphens/>
      <w:spacing w:before="0" w:after="320" w:line="480" w:lineRule="auto"/>
      <w:jc w:val="both"/>
      <w:outlineLvl w:val="4"/>
    </w:pPr>
    <w:rPr>
      <w:rFonts w:ascii="Arial" w:eastAsia="Times New Roman" w:hAnsi="Arial" w:cs="Arial"/>
      <w:sz w:val="24"/>
      <w:szCs w:val="24"/>
      <w:lang w:val="en-ZA"/>
    </w:rPr>
  </w:style>
</w:styles>
</file>

<file path=word/webSettings.xml><?xml version="1.0" encoding="utf-8"?>
<w:webSettings xmlns:r="http://schemas.openxmlformats.org/officeDocument/2006/relationships" xmlns:w="http://schemas.openxmlformats.org/wordprocessingml/2006/main">
  <w:divs>
    <w:div w:id="240988634">
      <w:bodyDiv w:val="1"/>
      <w:marLeft w:val="0"/>
      <w:marRight w:val="0"/>
      <w:marTop w:val="0"/>
      <w:marBottom w:val="0"/>
      <w:divBdr>
        <w:top w:val="none" w:sz="0" w:space="0" w:color="auto"/>
        <w:left w:val="none" w:sz="0" w:space="0" w:color="auto"/>
        <w:bottom w:val="none" w:sz="0" w:space="0" w:color="auto"/>
        <w:right w:val="none" w:sz="0" w:space="0" w:color="auto"/>
      </w:divBdr>
      <w:divsChild>
        <w:div w:id="1933781828">
          <w:marLeft w:val="0"/>
          <w:marRight w:val="0"/>
          <w:marTop w:val="216"/>
          <w:marBottom w:val="0"/>
          <w:divBdr>
            <w:top w:val="none" w:sz="0" w:space="0" w:color="auto"/>
            <w:left w:val="none" w:sz="0" w:space="0" w:color="auto"/>
            <w:bottom w:val="none" w:sz="0" w:space="0" w:color="auto"/>
            <w:right w:val="none" w:sz="0" w:space="0" w:color="auto"/>
          </w:divBdr>
        </w:div>
        <w:div w:id="1700816862">
          <w:marLeft w:val="0"/>
          <w:marRight w:val="0"/>
          <w:marTop w:val="216"/>
          <w:marBottom w:val="0"/>
          <w:divBdr>
            <w:top w:val="none" w:sz="0" w:space="0" w:color="auto"/>
            <w:left w:val="none" w:sz="0" w:space="0" w:color="auto"/>
            <w:bottom w:val="none" w:sz="0" w:space="0" w:color="auto"/>
            <w:right w:val="none" w:sz="0" w:space="0" w:color="auto"/>
          </w:divBdr>
        </w:div>
        <w:div w:id="1572736727">
          <w:marLeft w:val="0"/>
          <w:marRight w:val="0"/>
          <w:marTop w:val="216"/>
          <w:marBottom w:val="0"/>
          <w:divBdr>
            <w:top w:val="none" w:sz="0" w:space="0" w:color="auto"/>
            <w:left w:val="none" w:sz="0" w:space="0" w:color="auto"/>
            <w:bottom w:val="none" w:sz="0" w:space="0" w:color="auto"/>
            <w:right w:val="none" w:sz="0" w:space="0" w:color="auto"/>
          </w:divBdr>
        </w:div>
        <w:div w:id="1536846534">
          <w:marLeft w:val="0"/>
          <w:marRight w:val="0"/>
          <w:marTop w:val="216"/>
          <w:marBottom w:val="0"/>
          <w:divBdr>
            <w:top w:val="none" w:sz="0" w:space="0" w:color="auto"/>
            <w:left w:val="none" w:sz="0" w:space="0" w:color="auto"/>
            <w:bottom w:val="none" w:sz="0" w:space="0" w:color="auto"/>
            <w:right w:val="none" w:sz="0" w:space="0" w:color="auto"/>
          </w:divBdr>
        </w:div>
        <w:div w:id="1501772738">
          <w:marLeft w:val="0"/>
          <w:marRight w:val="0"/>
          <w:marTop w:val="216"/>
          <w:marBottom w:val="0"/>
          <w:divBdr>
            <w:top w:val="none" w:sz="0" w:space="0" w:color="auto"/>
            <w:left w:val="none" w:sz="0" w:space="0" w:color="auto"/>
            <w:bottom w:val="none" w:sz="0" w:space="0" w:color="auto"/>
            <w:right w:val="none" w:sz="0" w:space="0" w:color="auto"/>
          </w:divBdr>
        </w:div>
      </w:divsChild>
    </w:div>
    <w:div w:id="1194147637">
      <w:bodyDiv w:val="1"/>
      <w:marLeft w:val="0"/>
      <w:marRight w:val="0"/>
      <w:marTop w:val="0"/>
      <w:marBottom w:val="0"/>
      <w:divBdr>
        <w:top w:val="none" w:sz="0" w:space="0" w:color="auto"/>
        <w:left w:val="none" w:sz="0" w:space="0" w:color="auto"/>
        <w:bottom w:val="none" w:sz="0" w:space="0" w:color="auto"/>
        <w:right w:val="none" w:sz="0" w:space="0" w:color="auto"/>
      </w:divBdr>
    </w:div>
    <w:div w:id="1742095792">
      <w:bodyDiv w:val="1"/>
      <w:marLeft w:val="0"/>
      <w:marRight w:val="0"/>
      <w:marTop w:val="0"/>
      <w:marBottom w:val="0"/>
      <w:divBdr>
        <w:top w:val="none" w:sz="0" w:space="0" w:color="auto"/>
        <w:left w:val="none" w:sz="0" w:space="0" w:color="auto"/>
        <w:bottom w:val="none" w:sz="0" w:space="0" w:color="auto"/>
        <w:right w:val="none" w:sz="0" w:space="0" w:color="auto"/>
      </w:divBdr>
    </w:div>
    <w:div w:id="18431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Lara.Kantor</dc:creator>
  <cp:keywords/>
  <dc:description/>
  <cp:lastModifiedBy>Jayshree</cp:lastModifiedBy>
  <cp:revision>2</cp:revision>
  <dcterms:created xsi:type="dcterms:W3CDTF">2010-04-13T14:02:00Z</dcterms:created>
  <dcterms:modified xsi:type="dcterms:W3CDTF">2010-04-13T14:02:00Z</dcterms:modified>
</cp:coreProperties>
</file>